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73"/>
      </w:tblGrid>
      <w:tr w:rsidR="009D5394" w:rsidRPr="0047178C" w14:paraId="6B20060F" w14:textId="77777777" w:rsidTr="003646C0">
        <w:trPr>
          <w:trHeight w:val="12482"/>
          <w:jc w:val="center"/>
        </w:trPr>
        <w:tc>
          <w:tcPr>
            <w:tcW w:w="10773" w:type="dxa"/>
            <w:tcBorders>
              <w:bottom w:val="single" w:sz="48" w:space="0" w:color="CCCCEE" w:themeColor="text1" w:themeTint="33"/>
            </w:tcBorders>
          </w:tcPr>
          <w:p w14:paraId="5D9EC889" w14:textId="77777777" w:rsidR="009D5394" w:rsidRPr="0047178C" w:rsidRDefault="00581F85" w:rsidP="003D0352">
            <w:pPr>
              <w:rPr>
                <w:rFonts w:ascii="Gilroy-Regular" w:hAnsi="Gilroy-Regular"/>
              </w:rPr>
            </w:pPr>
            <w:r w:rsidRPr="0047178C">
              <w:rPr>
                <w:rFonts w:ascii="Gilroy-Regular" w:hAnsi="Gilroy-Regular"/>
                <w:noProof/>
                <w:lang w:eastAsia="en-GB"/>
              </w:rPr>
              <w:drawing>
                <wp:anchor distT="0" distB="0" distL="114300" distR="114300" simplePos="0" relativeHeight="251658240" behindDoc="1" locked="0" layoutInCell="1" allowOverlap="1" wp14:anchorId="15EDEF7A" wp14:editId="0A1FEDC2">
                  <wp:simplePos x="0" y="0"/>
                  <wp:positionH relativeFrom="column">
                    <wp:posOffset>-57722</wp:posOffset>
                  </wp:positionH>
                  <wp:positionV relativeFrom="page">
                    <wp:posOffset>0</wp:posOffset>
                  </wp:positionV>
                  <wp:extent cx="1259840" cy="1259840"/>
                  <wp:effectExtent l="0" t="0" r="0" b="0"/>
                  <wp:wrapTight wrapText="bothSides">
                    <wp:wrapPolygon edited="0">
                      <wp:start x="0" y="0"/>
                      <wp:lineTo x="0" y="21230"/>
                      <wp:lineTo x="21230" y="21230"/>
                      <wp:lineTo x="21230" y="0"/>
                      <wp:lineTo x="0" y="0"/>
                    </wp:wrapPolygon>
                  </wp:wrapTight>
                  <wp:docPr id="5" name="Picture 2" descr="Buckinghamshire Council spectacular landscapes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9840" cy="1259840"/>
                          </a:xfrm>
                          <a:prstGeom prst="rect">
                            <a:avLst/>
                          </a:prstGeom>
                          <a:noFill/>
                          <a:ln>
                            <a:noFill/>
                          </a:ln>
                        </pic:spPr>
                      </pic:pic>
                    </a:graphicData>
                  </a:graphic>
                </wp:anchor>
              </w:drawing>
            </w:r>
            <w:r w:rsidR="00BD485B" w:rsidRPr="0047178C">
              <w:rPr>
                <w:rFonts w:ascii="Gilroy-Regular" w:hAnsi="Gilroy-Regular"/>
              </w:rPr>
              <w:br/>
            </w:r>
            <w:r w:rsidR="00BD485B" w:rsidRPr="0047178C">
              <w:rPr>
                <w:rFonts w:ascii="Gilroy-Regular" w:hAnsi="Gilroy-Regular"/>
              </w:rPr>
              <w:br/>
            </w:r>
            <w:r w:rsidR="00BD485B" w:rsidRPr="0047178C">
              <w:rPr>
                <w:rFonts w:ascii="Gilroy-Regular" w:hAnsi="Gilroy-Regular"/>
              </w:rPr>
              <w:br/>
            </w:r>
            <w:r w:rsidR="00BD485B" w:rsidRPr="0047178C">
              <w:rPr>
                <w:rFonts w:ascii="Gilroy-Regular" w:hAnsi="Gilroy-Regular"/>
              </w:rPr>
              <w:br/>
            </w:r>
            <w:r w:rsidR="00BD485B" w:rsidRPr="0047178C">
              <w:rPr>
                <w:rFonts w:ascii="Gilroy-Regular" w:hAnsi="Gilroy-Regular"/>
              </w:rPr>
              <w:br/>
            </w:r>
            <w:r w:rsidR="00685966" w:rsidRPr="0047178C">
              <w:rPr>
                <w:rFonts w:ascii="Gilroy-Regular" w:hAnsi="Gilroy-Regular"/>
              </w:rPr>
              <w:br/>
            </w:r>
          </w:p>
          <w:p w14:paraId="5FE3417C" w14:textId="77777777" w:rsidR="003D0352" w:rsidRPr="0047178C" w:rsidRDefault="003D0352" w:rsidP="003D0352">
            <w:pPr>
              <w:rPr>
                <w:rFonts w:ascii="Gilroy-Regular" w:hAnsi="Gilroy-Regular"/>
              </w:rPr>
            </w:pPr>
          </w:p>
          <w:p w14:paraId="34243DEA" w14:textId="77777777" w:rsidR="003D0352" w:rsidRPr="0047178C" w:rsidRDefault="003D0352" w:rsidP="003D0352">
            <w:pPr>
              <w:rPr>
                <w:rFonts w:ascii="Gilroy-Regular" w:hAnsi="Gilroy-Regular"/>
              </w:rPr>
            </w:pPr>
          </w:p>
          <w:p w14:paraId="19C42315" w14:textId="7762BB12" w:rsidR="003D0352" w:rsidRPr="0047178C" w:rsidRDefault="0047178C" w:rsidP="003D0352">
            <w:pPr>
              <w:rPr>
                <w:rFonts w:ascii="Gilroy-Regular" w:hAnsi="Gilroy-Regular"/>
              </w:rPr>
            </w:pPr>
            <w:r w:rsidRPr="0047178C">
              <w:rPr>
                <w:rFonts w:ascii="Gilroy-Regular" w:eastAsia="MS Mincho" w:hAnsi="Gilroy-Regular"/>
                <w:b/>
                <w:noProof/>
                <w:sz w:val="72"/>
                <w:lang w:val="en-US"/>
              </w:rPr>
              <w:drawing>
                <wp:inline distT="0" distB="0" distL="0" distR="0" wp14:anchorId="3E13C59F" wp14:editId="17912C9F">
                  <wp:extent cx="5734050" cy="428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4286250"/>
                          </a:xfrm>
                          <a:prstGeom prst="rect">
                            <a:avLst/>
                          </a:prstGeom>
                          <a:noFill/>
                          <a:ln>
                            <a:noFill/>
                          </a:ln>
                        </pic:spPr>
                      </pic:pic>
                    </a:graphicData>
                  </a:graphic>
                </wp:inline>
              </w:drawing>
            </w:r>
          </w:p>
          <w:p w14:paraId="6F71F264" w14:textId="77777777" w:rsidR="003D0352" w:rsidRPr="0047178C" w:rsidRDefault="003D0352" w:rsidP="003D0352">
            <w:pPr>
              <w:rPr>
                <w:rFonts w:ascii="Gilroy-Regular" w:hAnsi="Gilroy-Regular"/>
              </w:rPr>
            </w:pPr>
          </w:p>
          <w:p w14:paraId="18FF5507" w14:textId="69C65CBA" w:rsidR="003D0352" w:rsidRPr="0047178C" w:rsidRDefault="007820D3" w:rsidP="0047178C">
            <w:pPr>
              <w:ind w:left="595"/>
              <w:jc w:val="center"/>
              <w:rPr>
                <w:rFonts w:ascii="Gilroy-Regular" w:hAnsi="Gilroy-Regular"/>
                <w:b/>
                <w:bCs/>
                <w:sz w:val="72"/>
                <w:szCs w:val="72"/>
              </w:rPr>
            </w:pPr>
            <w:r w:rsidRPr="0047178C">
              <w:rPr>
                <w:rFonts w:ascii="Gilroy-Regular" w:hAnsi="Gilroy-Regular"/>
                <w:b/>
                <w:bCs/>
                <w:sz w:val="72"/>
                <w:szCs w:val="72"/>
              </w:rPr>
              <w:t>Allergy Safety Policy</w:t>
            </w:r>
          </w:p>
          <w:p w14:paraId="4DB9BFEF" w14:textId="77777777" w:rsidR="0080125D" w:rsidRPr="0047178C" w:rsidRDefault="0080125D" w:rsidP="0080125D">
            <w:pPr>
              <w:ind w:left="601"/>
              <w:rPr>
                <w:rFonts w:ascii="Gilroy-Regular" w:hAnsi="Gilroy-Regular"/>
                <w:sz w:val="22"/>
                <w:szCs w:val="22"/>
              </w:rPr>
            </w:pPr>
          </w:p>
          <w:p w14:paraId="4C55A2A3" w14:textId="77777777" w:rsidR="0047178C" w:rsidRDefault="0047178C" w:rsidP="0047178C">
            <w:pPr>
              <w:rPr>
                <w:rFonts w:ascii="Gilroy-Regular" w:hAnsi="Gilroy-Regular"/>
                <w:color w:val="2C2D84" w:themeColor="text1"/>
                <w:sz w:val="22"/>
                <w:szCs w:val="22"/>
              </w:rPr>
            </w:pPr>
          </w:p>
          <w:p w14:paraId="03F19F2B" w14:textId="77777777" w:rsidR="0047178C" w:rsidRDefault="0047178C" w:rsidP="0047178C">
            <w:pPr>
              <w:rPr>
                <w:rFonts w:ascii="Gilroy-Regular" w:hAnsi="Gilroy-Regular"/>
                <w:color w:val="2C2D84" w:themeColor="text1"/>
                <w:sz w:val="22"/>
                <w:szCs w:val="22"/>
              </w:rPr>
            </w:pPr>
          </w:p>
          <w:p w14:paraId="67171C2C" w14:textId="77777777" w:rsidR="0047178C" w:rsidRDefault="0047178C" w:rsidP="0047178C">
            <w:pPr>
              <w:rPr>
                <w:rFonts w:ascii="Gilroy-Regular" w:hAnsi="Gilroy-Regular"/>
                <w:color w:val="2C2D84" w:themeColor="text1"/>
                <w:sz w:val="22"/>
                <w:szCs w:val="22"/>
              </w:rPr>
            </w:pPr>
          </w:p>
          <w:p w14:paraId="3A4088E7" w14:textId="77777777" w:rsidR="0047178C" w:rsidRDefault="0047178C" w:rsidP="0047178C">
            <w:pPr>
              <w:rPr>
                <w:rFonts w:ascii="Gilroy-Regular" w:hAnsi="Gilroy-Regular"/>
                <w:color w:val="2C2D84" w:themeColor="text1"/>
                <w:sz w:val="22"/>
                <w:szCs w:val="22"/>
              </w:rPr>
            </w:pPr>
          </w:p>
          <w:p w14:paraId="5C64D258" w14:textId="77777777" w:rsidR="0047178C" w:rsidRDefault="0047178C" w:rsidP="0047178C">
            <w:pPr>
              <w:rPr>
                <w:rFonts w:ascii="Gilroy-Regular" w:hAnsi="Gilroy-Regular"/>
                <w:color w:val="2C2D84" w:themeColor="text1"/>
                <w:sz w:val="22"/>
                <w:szCs w:val="22"/>
              </w:rPr>
            </w:pPr>
          </w:p>
          <w:p w14:paraId="786686A9" w14:textId="77777777" w:rsidR="0047178C" w:rsidRDefault="0047178C" w:rsidP="0047178C">
            <w:pPr>
              <w:rPr>
                <w:rFonts w:ascii="Gilroy-Regular" w:hAnsi="Gilroy-Regular"/>
                <w:color w:val="2C2D84" w:themeColor="text1"/>
                <w:sz w:val="22"/>
                <w:szCs w:val="22"/>
              </w:rPr>
            </w:pPr>
          </w:p>
          <w:p w14:paraId="5D7E48EE" w14:textId="77777777" w:rsidR="0047178C" w:rsidRDefault="0047178C" w:rsidP="0047178C">
            <w:pPr>
              <w:rPr>
                <w:rFonts w:ascii="Gilroy-Regular" w:hAnsi="Gilroy-Regular"/>
                <w:color w:val="2C2D84" w:themeColor="text1"/>
                <w:sz w:val="22"/>
                <w:szCs w:val="22"/>
              </w:rPr>
            </w:pPr>
          </w:p>
          <w:p w14:paraId="0AF233E6" w14:textId="77777777" w:rsidR="0047178C" w:rsidRDefault="0047178C" w:rsidP="0047178C">
            <w:pPr>
              <w:rPr>
                <w:rFonts w:ascii="Gilroy-Regular" w:hAnsi="Gilroy-Regular"/>
                <w:color w:val="2C2D84" w:themeColor="text1"/>
                <w:sz w:val="22"/>
                <w:szCs w:val="22"/>
              </w:rPr>
            </w:pPr>
          </w:p>
          <w:p w14:paraId="166DB3E7" w14:textId="50C0AE79" w:rsidR="0080125D" w:rsidRPr="0047178C" w:rsidRDefault="0080125D" w:rsidP="0047178C">
            <w:pPr>
              <w:rPr>
                <w:rFonts w:ascii="Gilroy-Regular" w:hAnsi="Gilroy-Regular"/>
                <w:color w:val="2C2D84" w:themeColor="text1"/>
                <w:sz w:val="22"/>
                <w:szCs w:val="22"/>
              </w:rPr>
            </w:pPr>
            <w:r w:rsidRPr="0047178C">
              <w:rPr>
                <w:rFonts w:ascii="Gilroy-Regular" w:hAnsi="Gilroy-Regular"/>
                <w:color w:val="2C2D84" w:themeColor="text1"/>
                <w:sz w:val="22"/>
                <w:szCs w:val="22"/>
              </w:rPr>
              <w:t>Author:</w:t>
            </w:r>
            <w:r w:rsidR="007820D3" w:rsidRPr="0047178C">
              <w:rPr>
                <w:rFonts w:ascii="Gilroy-Regular" w:hAnsi="Gilroy-Regular"/>
                <w:color w:val="2C2D84" w:themeColor="text1"/>
                <w:sz w:val="22"/>
                <w:szCs w:val="22"/>
              </w:rPr>
              <w:t xml:space="preserve"> Health and Safety</w:t>
            </w:r>
          </w:p>
          <w:p w14:paraId="099B6DE7" w14:textId="750EF06A" w:rsidR="0080125D" w:rsidRPr="0047178C" w:rsidRDefault="0080125D" w:rsidP="0047178C">
            <w:pPr>
              <w:rPr>
                <w:rFonts w:ascii="Gilroy-Regular" w:hAnsi="Gilroy-Regular"/>
                <w:color w:val="2C2D84" w:themeColor="text1"/>
                <w:sz w:val="22"/>
                <w:szCs w:val="22"/>
              </w:rPr>
            </w:pPr>
            <w:r w:rsidRPr="0047178C">
              <w:rPr>
                <w:rFonts w:ascii="Gilroy-Regular" w:hAnsi="Gilroy-Regular"/>
                <w:color w:val="2C2D84" w:themeColor="text1"/>
                <w:sz w:val="22"/>
                <w:szCs w:val="22"/>
              </w:rPr>
              <w:t>Date:</w:t>
            </w:r>
            <w:r w:rsidR="007820D3" w:rsidRPr="0047178C">
              <w:rPr>
                <w:rFonts w:ascii="Gilroy-Regular" w:hAnsi="Gilroy-Regular"/>
                <w:color w:val="2C2D84" w:themeColor="text1"/>
                <w:sz w:val="22"/>
                <w:szCs w:val="22"/>
              </w:rPr>
              <w:t xml:space="preserve"> July 2026</w:t>
            </w:r>
          </w:p>
          <w:p w14:paraId="592A0825" w14:textId="3C87542D" w:rsidR="0047178C" w:rsidRPr="0047178C" w:rsidRDefault="0047178C" w:rsidP="0047178C">
            <w:pPr>
              <w:rPr>
                <w:rFonts w:ascii="Gilroy-Regular" w:hAnsi="Gilroy-Regular"/>
                <w:color w:val="2C2D84" w:themeColor="text1"/>
                <w:sz w:val="28"/>
                <w:szCs w:val="28"/>
              </w:rPr>
            </w:pPr>
          </w:p>
          <w:p w14:paraId="2EB508EE" w14:textId="50E57914" w:rsidR="0047178C" w:rsidRPr="0047178C" w:rsidRDefault="0047178C" w:rsidP="0047178C">
            <w:pPr>
              <w:rPr>
                <w:rFonts w:ascii="Gilroy-Regular" w:hAnsi="Gilroy-Regular"/>
                <w:color w:val="2C2D84" w:themeColor="text1"/>
              </w:rPr>
            </w:pPr>
            <w:r w:rsidRPr="0047178C">
              <w:rPr>
                <w:rFonts w:ascii="Gilroy-Regular" w:hAnsi="Gilroy-Regular"/>
                <w:color w:val="2C2D84" w:themeColor="text1"/>
              </w:rPr>
              <w:t>Adopted September 2026</w:t>
            </w:r>
          </w:p>
          <w:p w14:paraId="0E62DD65" w14:textId="66B0A525" w:rsidR="0047178C" w:rsidRPr="0047178C" w:rsidRDefault="0047178C" w:rsidP="0047178C">
            <w:pPr>
              <w:rPr>
                <w:rFonts w:ascii="Gilroy-Regular" w:hAnsi="Gilroy-Regular"/>
                <w:color w:val="2C2D84" w:themeColor="text1"/>
              </w:rPr>
            </w:pPr>
            <w:r w:rsidRPr="0047178C">
              <w:rPr>
                <w:rFonts w:ascii="Gilroy-Regular" w:hAnsi="Gilroy-Regular"/>
                <w:color w:val="2C2D84" w:themeColor="text1"/>
              </w:rPr>
              <w:t>Date of next review September 2027</w:t>
            </w:r>
          </w:p>
          <w:p w14:paraId="6575969E" w14:textId="08BDAD2A" w:rsidR="0047178C" w:rsidRPr="0047178C" w:rsidRDefault="0047178C" w:rsidP="0080125D">
            <w:pPr>
              <w:rPr>
                <w:rFonts w:ascii="Gilroy-Regular" w:hAnsi="Gilroy-Regular"/>
              </w:rPr>
            </w:pPr>
          </w:p>
        </w:tc>
      </w:tr>
    </w:tbl>
    <w:sdt>
      <w:sdtPr>
        <w:rPr>
          <w:rFonts w:ascii="Gilroy-Regular" w:eastAsia="Calibri" w:hAnsi="Gilroy-Regular" w:cs="Times New Roman"/>
          <w:b w:val="0"/>
          <w:bCs w:val="0"/>
          <w:color w:val="auto"/>
          <w:sz w:val="24"/>
          <w:szCs w:val="24"/>
          <w:lang w:val="en-GB"/>
        </w:rPr>
        <w:id w:val="1417201510"/>
        <w:docPartObj>
          <w:docPartGallery w:val="Table of Contents"/>
          <w:docPartUnique/>
        </w:docPartObj>
      </w:sdtPr>
      <w:sdtEndPr>
        <w:rPr>
          <w:noProof/>
        </w:rPr>
      </w:sdtEndPr>
      <w:sdtContent>
        <w:p w14:paraId="74F25808" w14:textId="77777777" w:rsidR="00F879B8" w:rsidRPr="0047178C" w:rsidRDefault="00F879B8" w:rsidP="005B1CF8">
          <w:pPr>
            <w:pStyle w:val="TOCHeading"/>
            <w:rPr>
              <w:rFonts w:ascii="Gilroy-Regular" w:hAnsi="Gilroy-Regular"/>
            </w:rPr>
          </w:pPr>
          <w:r w:rsidRPr="0047178C">
            <w:rPr>
              <w:rFonts w:ascii="Gilroy-Regular" w:hAnsi="Gilroy-Regular"/>
            </w:rPr>
            <w:t>Table of Contents</w:t>
          </w:r>
        </w:p>
        <w:p w14:paraId="10CDDA9B" w14:textId="0DE8E275" w:rsidR="00B33665" w:rsidRPr="0047178C" w:rsidRDefault="00F879B8">
          <w:pPr>
            <w:pStyle w:val="TOC1"/>
            <w:tabs>
              <w:tab w:val="right" w:leader="dot" w:pos="10456"/>
            </w:tabs>
            <w:rPr>
              <w:rFonts w:ascii="Gilroy-Regular" w:eastAsiaTheme="minorEastAsia" w:hAnsi="Gilroy-Regular" w:cstheme="minorBidi"/>
              <w:b w:val="0"/>
              <w:bCs w:val="0"/>
              <w:iCs w:val="0"/>
              <w:noProof/>
              <w:kern w:val="2"/>
              <w:lang w:eastAsia="en-GB"/>
              <w14:ligatures w14:val="standardContextual"/>
            </w:rPr>
          </w:pPr>
          <w:r w:rsidRPr="0047178C">
            <w:rPr>
              <w:rFonts w:ascii="Gilroy-Regular" w:hAnsi="Gilroy-Regular"/>
              <w:b w:val="0"/>
              <w:bCs w:val="0"/>
            </w:rPr>
            <w:fldChar w:fldCharType="begin"/>
          </w:r>
          <w:r w:rsidRPr="0047178C">
            <w:rPr>
              <w:rFonts w:ascii="Gilroy-Regular" w:hAnsi="Gilroy-Regular"/>
            </w:rPr>
            <w:instrText xml:space="preserve"> TOC \o "1-3" \h \z \u </w:instrText>
          </w:r>
          <w:r w:rsidRPr="0047178C">
            <w:rPr>
              <w:rFonts w:ascii="Gilroy-Regular" w:hAnsi="Gilroy-Regular"/>
              <w:b w:val="0"/>
              <w:bCs w:val="0"/>
            </w:rPr>
            <w:fldChar w:fldCharType="separate"/>
          </w:r>
          <w:hyperlink w:anchor="_Toc234595137" w:history="1">
            <w:r w:rsidR="00B33665" w:rsidRPr="0047178C">
              <w:rPr>
                <w:rStyle w:val="Hyperlink"/>
                <w:rFonts w:ascii="Gilroy-Regular" w:hAnsi="Gilroy-Regular"/>
                <w:noProof/>
              </w:rPr>
              <w:t>1. Introduction</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_Toc234595137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3</w:t>
            </w:r>
            <w:r w:rsidR="00B33665" w:rsidRPr="0047178C">
              <w:rPr>
                <w:rFonts w:ascii="Gilroy-Regular" w:hAnsi="Gilroy-Regular"/>
                <w:noProof/>
                <w:webHidden/>
              </w:rPr>
              <w:fldChar w:fldCharType="end"/>
            </w:r>
          </w:hyperlink>
        </w:p>
        <w:p w14:paraId="44481A04" w14:textId="786B4655" w:rsidR="00B33665" w:rsidRPr="0047178C" w:rsidRDefault="00DA50FC">
          <w:pPr>
            <w:pStyle w:val="TOC1"/>
            <w:tabs>
              <w:tab w:val="right" w:leader="dot" w:pos="10456"/>
            </w:tabs>
            <w:rPr>
              <w:rFonts w:ascii="Gilroy-Regular" w:eastAsiaTheme="minorEastAsia" w:hAnsi="Gilroy-Regular" w:cstheme="minorBidi"/>
              <w:b w:val="0"/>
              <w:bCs w:val="0"/>
              <w:iCs w:val="0"/>
              <w:noProof/>
              <w:kern w:val="2"/>
              <w:lang w:eastAsia="en-GB"/>
              <w14:ligatures w14:val="standardContextual"/>
            </w:rPr>
          </w:pPr>
          <w:hyperlink w:anchor="_Toc234595138" w:history="1">
            <w:r w:rsidR="00B33665" w:rsidRPr="0047178C">
              <w:rPr>
                <w:rStyle w:val="Hyperlink"/>
                <w:rFonts w:ascii="Gilroy-Regular" w:hAnsi="Gilroy-Regular"/>
                <w:noProof/>
              </w:rPr>
              <w:t>2. Responsibility and accountability</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_Toc234595138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3</w:t>
            </w:r>
            <w:r w:rsidR="00B33665" w:rsidRPr="0047178C">
              <w:rPr>
                <w:rFonts w:ascii="Gilroy-Regular" w:hAnsi="Gilroy-Regular"/>
                <w:noProof/>
                <w:webHidden/>
              </w:rPr>
              <w:fldChar w:fldCharType="end"/>
            </w:r>
          </w:hyperlink>
        </w:p>
        <w:p w14:paraId="1D1ADDA7" w14:textId="3FC6E623"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39" w:history="1">
            <w:r w:rsidR="00B33665" w:rsidRPr="0047178C">
              <w:rPr>
                <w:rStyle w:val="Hyperlink"/>
                <w:rFonts w:ascii="Gilroy-Regular" w:hAnsi="Gilroy-Regular"/>
                <w:noProof/>
              </w:rPr>
              <w:t>2.1 Governing Body</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_Toc234595139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3</w:t>
            </w:r>
            <w:r w:rsidR="00B33665" w:rsidRPr="0047178C">
              <w:rPr>
                <w:rFonts w:ascii="Gilroy-Regular" w:hAnsi="Gilroy-Regular"/>
                <w:noProof/>
                <w:webHidden/>
              </w:rPr>
              <w:fldChar w:fldCharType="end"/>
            </w:r>
          </w:hyperlink>
        </w:p>
        <w:p w14:paraId="2AB60D1C" w14:textId="22B6A45C"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40" w:history="1">
            <w:r w:rsidR="00B33665" w:rsidRPr="0047178C">
              <w:rPr>
                <w:rStyle w:val="Hyperlink"/>
                <w:rFonts w:ascii="Gilroy-Regular" w:hAnsi="Gilroy-Regular"/>
                <w:noProof/>
              </w:rPr>
              <w:t>2.2 Headteacher</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_Toc234595140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4</w:t>
            </w:r>
            <w:r w:rsidR="00B33665" w:rsidRPr="0047178C">
              <w:rPr>
                <w:rFonts w:ascii="Gilroy-Regular" w:hAnsi="Gilroy-Regular"/>
                <w:noProof/>
                <w:webHidden/>
              </w:rPr>
              <w:fldChar w:fldCharType="end"/>
            </w:r>
          </w:hyperlink>
        </w:p>
        <w:p w14:paraId="2521C2EA" w14:textId="5799EEC0"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41" w:history="1">
            <w:r w:rsidR="00B33665" w:rsidRPr="0047178C">
              <w:rPr>
                <w:rStyle w:val="Hyperlink"/>
                <w:rFonts w:ascii="Gilroy-Regular" w:hAnsi="Gilroy-Regular"/>
                <w:noProof/>
              </w:rPr>
              <w:t>2.3 Designated Allergy Lead</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_Toc234595141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4</w:t>
            </w:r>
            <w:r w:rsidR="00B33665" w:rsidRPr="0047178C">
              <w:rPr>
                <w:rFonts w:ascii="Gilroy-Regular" w:hAnsi="Gilroy-Regular"/>
                <w:noProof/>
                <w:webHidden/>
              </w:rPr>
              <w:fldChar w:fldCharType="end"/>
            </w:r>
          </w:hyperlink>
        </w:p>
        <w:p w14:paraId="1B3F5963" w14:textId="2714A085"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42" w:history="1">
            <w:r w:rsidR="00B33665" w:rsidRPr="0047178C">
              <w:rPr>
                <w:rStyle w:val="Hyperlink"/>
                <w:rFonts w:ascii="Gilroy-Regular" w:hAnsi="Gilroy-Regular"/>
                <w:noProof/>
              </w:rPr>
              <w:t>2.4 Staff Responsibilities</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_Toc234595142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4</w:t>
            </w:r>
            <w:r w:rsidR="00B33665" w:rsidRPr="0047178C">
              <w:rPr>
                <w:rFonts w:ascii="Gilroy-Regular" w:hAnsi="Gilroy-Regular"/>
                <w:noProof/>
                <w:webHidden/>
              </w:rPr>
              <w:fldChar w:fldCharType="end"/>
            </w:r>
          </w:hyperlink>
        </w:p>
        <w:p w14:paraId="6854DE4A" w14:textId="185FAD5C"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43" w:history="1">
            <w:r w:rsidR="00B33665" w:rsidRPr="0047178C">
              <w:rPr>
                <w:rStyle w:val="Hyperlink"/>
                <w:rFonts w:ascii="Gilroy-Regular" w:hAnsi="Gilroy-Regular"/>
                <w:noProof/>
              </w:rPr>
              <w:t>2.5 Parents and Carers</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_Toc234595143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5</w:t>
            </w:r>
            <w:r w:rsidR="00B33665" w:rsidRPr="0047178C">
              <w:rPr>
                <w:rFonts w:ascii="Gilroy-Regular" w:hAnsi="Gilroy-Regular"/>
                <w:noProof/>
                <w:webHidden/>
              </w:rPr>
              <w:fldChar w:fldCharType="end"/>
            </w:r>
          </w:hyperlink>
        </w:p>
        <w:p w14:paraId="1AE0A6FC" w14:textId="3BDA410C"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44" w:history="1">
            <w:r w:rsidR="00B33665" w:rsidRPr="0047178C">
              <w:rPr>
                <w:rStyle w:val="Hyperlink"/>
                <w:rFonts w:ascii="Gilroy-Regular" w:hAnsi="Gilroy-Regular"/>
                <w:noProof/>
              </w:rPr>
              <w:t>2.6 Pupils</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_Toc234595144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5</w:t>
            </w:r>
            <w:r w:rsidR="00B33665" w:rsidRPr="0047178C">
              <w:rPr>
                <w:rFonts w:ascii="Gilroy-Regular" w:hAnsi="Gilroy-Regular"/>
                <w:noProof/>
                <w:webHidden/>
              </w:rPr>
              <w:fldChar w:fldCharType="end"/>
            </w:r>
          </w:hyperlink>
        </w:p>
        <w:p w14:paraId="3772CCD1" w14:textId="37B8D77D" w:rsidR="00B33665" w:rsidRPr="0047178C" w:rsidRDefault="00DA50FC">
          <w:pPr>
            <w:pStyle w:val="TOC1"/>
            <w:tabs>
              <w:tab w:val="right" w:leader="dot" w:pos="10456"/>
            </w:tabs>
            <w:rPr>
              <w:rFonts w:ascii="Gilroy-Regular" w:eastAsiaTheme="minorEastAsia" w:hAnsi="Gilroy-Regular" w:cstheme="minorBidi"/>
              <w:b w:val="0"/>
              <w:bCs w:val="0"/>
              <w:iCs w:val="0"/>
              <w:noProof/>
              <w:kern w:val="2"/>
              <w:lang w:eastAsia="en-GB"/>
              <w14:ligatures w14:val="standardContextual"/>
            </w:rPr>
          </w:pPr>
          <w:hyperlink w:anchor="_Toc234595145" w:history="1">
            <w:r w:rsidR="00B33665" w:rsidRPr="0047178C">
              <w:rPr>
                <w:rStyle w:val="Hyperlink"/>
                <w:rFonts w:ascii="Gilroy-Regular" w:hAnsi="Gilroy-Regular"/>
                <w:noProof/>
              </w:rPr>
              <w:t>3. Implementation</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_Toc234595145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5</w:t>
            </w:r>
            <w:r w:rsidR="00B33665" w:rsidRPr="0047178C">
              <w:rPr>
                <w:rFonts w:ascii="Gilroy-Regular" w:hAnsi="Gilroy-Regular"/>
                <w:noProof/>
                <w:webHidden/>
              </w:rPr>
              <w:fldChar w:fldCharType="end"/>
            </w:r>
          </w:hyperlink>
        </w:p>
        <w:p w14:paraId="4A283B67" w14:textId="4632F14B"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46" w:history="1">
            <w:r w:rsidR="00B33665" w:rsidRPr="0047178C">
              <w:rPr>
                <w:rStyle w:val="Hyperlink"/>
                <w:rFonts w:ascii="Gilroy-Regular" w:hAnsi="Gilroy-Regular"/>
                <w:noProof/>
              </w:rPr>
              <w:t>3.1 Allergy Awareness Training</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_Toc234595146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5</w:t>
            </w:r>
            <w:r w:rsidR="00B33665" w:rsidRPr="0047178C">
              <w:rPr>
                <w:rFonts w:ascii="Gilroy-Regular" w:hAnsi="Gilroy-Regular"/>
                <w:noProof/>
                <w:webHidden/>
              </w:rPr>
              <w:fldChar w:fldCharType="end"/>
            </w:r>
          </w:hyperlink>
        </w:p>
        <w:p w14:paraId="047BB138" w14:textId="0D2428D1"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47" w:history="1">
            <w:r w:rsidR="00B33665" w:rsidRPr="0047178C">
              <w:rPr>
                <w:rStyle w:val="Hyperlink"/>
                <w:rFonts w:ascii="Gilroy-Regular" w:hAnsi="Gilroy-Regular"/>
                <w:noProof/>
              </w:rPr>
              <w:t>3.2 Wellbeing and Inclusion</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_Toc234595147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6</w:t>
            </w:r>
            <w:r w:rsidR="00B33665" w:rsidRPr="0047178C">
              <w:rPr>
                <w:rFonts w:ascii="Gilroy-Regular" w:hAnsi="Gilroy-Regular"/>
                <w:noProof/>
                <w:webHidden/>
              </w:rPr>
              <w:fldChar w:fldCharType="end"/>
            </w:r>
          </w:hyperlink>
        </w:p>
        <w:p w14:paraId="184A59CF" w14:textId="5F028BBC"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48" w:history="1">
            <w:r w:rsidR="00B33665" w:rsidRPr="0047178C">
              <w:rPr>
                <w:rStyle w:val="Hyperlink"/>
                <w:rFonts w:ascii="Gilroy-Regular" w:hAnsi="Gilroy-Regular"/>
                <w:noProof/>
              </w:rPr>
              <w:t>3.3 Minimising Exposure to Allergens</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_Toc234595148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7</w:t>
            </w:r>
            <w:r w:rsidR="00B33665" w:rsidRPr="0047178C">
              <w:rPr>
                <w:rFonts w:ascii="Gilroy-Regular" w:hAnsi="Gilroy-Regular"/>
                <w:noProof/>
                <w:webHidden/>
              </w:rPr>
              <w:fldChar w:fldCharType="end"/>
            </w:r>
          </w:hyperlink>
        </w:p>
        <w:p w14:paraId="776410F8" w14:textId="3EDA3D1F"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49" w:history="1">
            <w:r w:rsidR="00B33665" w:rsidRPr="0047178C">
              <w:rPr>
                <w:rStyle w:val="Hyperlink"/>
                <w:rFonts w:ascii="Gilroy-Regular" w:hAnsi="Gilroy-Regular"/>
                <w:noProof/>
              </w:rPr>
              <w:t>3.4 Food Allergy Management</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_Toc234595149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7</w:t>
            </w:r>
            <w:r w:rsidR="00B33665" w:rsidRPr="0047178C">
              <w:rPr>
                <w:rFonts w:ascii="Gilroy-Regular" w:hAnsi="Gilroy-Regular"/>
                <w:noProof/>
                <w:webHidden/>
              </w:rPr>
              <w:fldChar w:fldCharType="end"/>
            </w:r>
          </w:hyperlink>
        </w:p>
        <w:p w14:paraId="54EBF1D4" w14:textId="017863DA"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50" w:history="1">
            <w:r w:rsidR="00B33665" w:rsidRPr="0047178C">
              <w:rPr>
                <w:rStyle w:val="Hyperlink"/>
                <w:rFonts w:ascii="Gilroy-Regular" w:hAnsi="Gilroy-Regular"/>
                <w:noProof/>
              </w:rPr>
              <w:t>3.5 Identification of Individuals with Allergy</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_Toc234595150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7</w:t>
            </w:r>
            <w:r w:rsidR="00B33665" w:rsidRPr="0047178C">
              <w:rPr>
                <w:rFonts w:ascii="Gilroy-Regular" w:hAnsi="Gilroy-Regular"/>
                <w:noProof/>
                <w:webHidden/>
              </w:rPr>
              <w:fldChar w:fldCharType="end"/>
            </w:r>
          </w:hyperlink>
        </w:p>
        <w:p w14:paraId="7AA9360B" w14:textId="194CDA87"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51" w:history="1">
            <w:r w:rsidR="00B33665" w:rsidRPr="0047178C">
              <w:rPr>
                <w:rStyle w:val="Hyperlink"/>
                <w:rFonts w:ascii="Gilroy-Regular" w:hAnsi="Gilroy-Regular"/>
                <w:noProof/>
              </w:rPr>
              <w:t>3.6 Individual Healthcare Plans (IH</w:t>
            </w:r>
            <w:r w:rsidR="00983C7D" w:rsidRPr="0047178C">
              <w:rPr>
                <w:rStyle w:val="Hyperlink"/>
                <w:rFonts w:ascii="Gilroy-Regular" w:hAnsi="Gilroy-Regular"/>
                <w:noProof/>
              </w:rPr>
              <w:t>C</w:t>
            </w:r>
            <w:r w:rsidR="00B33665" w:rsidRPr="0047178C">
              <w:rPr>
                <w:rStyle w:val="Hyperlink"/>
                <w:rFonts w:ascii="Gilroy-Regular" w:hAnsi="Gilroy-Regular"/>
                <w:noProof/>
              </w:rPr>
              <w:t>Ps)</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_Toc234595151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8</w:t>
            </w:r>
            <w:r w:rsidR="00B33665" w:rsidRPr="0047178C">
              <w:rPr>
                <w:rFonts w:ascii="Gilroy-Regular" w:hAnsi="Gilroy-Regular"/>
                <w:noProof/>
                <w:webHidden/>
              </w:rPr>
              <w:fldChar w:fldCharType="end"/>
            </w:r>
          </w:hyperlink>
        </w:p>
        <w:p w14:paraId="488B30A4" w14:textId="19B898CB"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52" w:history="1">
            <w:r w:rsidR="00B33665" w:rsidRPr="0047178C">
              <w:rPr>
                <w:rStyle w:val="Hyperlink"/>
                <w:rFonts w:ascii="Gilroy-Regular" w:hAnsi="Gilroy-Regular"/>
                <w:noProof/>
              </w:rPr>
              <w:t>3.7 Prescribed Adrenaline Devices</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_Toc234595152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8</w:t>
            </w:r>
            <w:r w:rsidR="00B33665" w:rsidRPr="0047178C">
              <w:rPr>
                <w:rFonts w:ascii="Gilroy-Regular" w:hAnsi="Gilroy-Regular"/>
                <w:noProof/>
                <w:webHidden/>
              </w:rPr>
              <w:fldChar w:fldCharType="end"/>
            </w:r>
          </w:hyperlink>
        </w:p>
        <w:p w14:paraId="1ED5EC1B" w14:textId="45BE4211"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53" w:history="1">
            <w:r w:rsidR="00B33665" w:rsidRPr="0047178C">
              <w:rPr>
                <w:rStyle w:val="Hyperlink"/>
                <w:rFonts w:ascii="Gilroy-Regular" w:hAnsi="Gilroy-Regular"/>
                <w:noProof/>
              </w:rPr>
              <w:t>3.8 Spare Adrenaline Devices</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_Toc234595153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9</w:t>
            </w:r>
            <w:r w:rsidR="00B33665" w:rsidRPr="0047178C">
              <w:rPr>
                <w:rFonts w:ascii="Gilroy-Regular" w:hAnsi="Gilroy-Regular"/>
                <w:noProof/>
                <w:webHidden/>
              </w:rPr>
              <w:fldChar w:fldCharType="end"/>
            </w:r>
          </w:hyperlink>
        </w:p>
        <w:p w14:paraId="0FCF8A33" w14:textId="32C24A26"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54" w:history="1">
            <w:r w:rsidR="00B33665" w:rsidRPr="0047178C">
              <w:rPr>
                <w:rStyle w:val="Hyperlink"/>
                <w:rFonts w:ascii="Gilroy-Regular" w:hAnsi="Gilroy-Regular"/>
                <w:noProof/>
              </w:rPr>
              <w:t>3.9 Emergency Response</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_Toc234595154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9</w:t>
            </w:r>
            <w:r w:rsidR="00B33665" w:rsidRPr="0047178C">
              <w:rPr>
                <w:rFonts w:ascii="Gilroy-Regular" w:hAnsi="Gilroy-Regular"/>
                <w:noProof/>
                <w:webHidden/>
              </w:rPr>
              <w:fldChar w:fldCharType="end"/>
            </w:r>
          </w:hyperlink>
        </w:p>
        <w:p w14:paraId="27F57775" w14:textId="305F1F63"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55" w:history="1">
            <w:r w:rsidR="00B33665" w:rsidRPr="0047178C">
              <w:rPr>
                <w:rStyle w:val="Hyperlink"/>
                <w:rFonts w:ascii="Gilroy-Regular" w:hAnsi="Gilroy-Regular"/>
                <w:noProof/>
              </w:rPr>
              <w:t>3.10 School Visits and Educational Activities</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_Toc234595155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10</w:t>
            </w:r>
            <w:r w:rsidR="00B33665" w:rsidRPr="0047178C">
              <w:rPr>
                <w:rFonts w:ascii="Gilroy-Regular" w:hAnsi="Gilroy-Regular"/>
                <w:noProof/>
                <w:webHidden/>
              </w:rPr>
              <w:fldChar w:fldCharType="end"/>
            </w:r>
          </w:hyperlink>
        </w:p>
        <w:p w14:paraId="0EF48E6F" w14:textId="61516DD9"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56" w:history="1">
            <w:r w:rsidR="00B33665" w:rsidRPr="0047178C">
              <w:rPr>
                <w:rStyle w:val="Hyperlink"/>
                <w:rFonts w:ascii="Gilroy-Regular" w:hAnsi="Gilroy-Regular"/>
                <w:noProof/>
              </w:rPr>
              <w:t>3.11 Information Sharing and Confidentiality</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_Toc234595156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10</w:t>
            </w:r>
            <w:r w:rsidR="00B33665" w:rsidRPr="0047178C">
              <w:rPr>
                <w:rFonts w:ascii="Gilroy-Regular" w:hAnsi="Gilroy-Regular"/>
                <w:noProof/>
                <w:webHidden/>
              </w:rPr>
              <w:fldChar w:fldCharType="end"/>
            </w:r>
          </w:hyperlink>
        </w:p>
        <w:p w14:paraId="57090460" w14:textId="13A38921" w:rsidR="00B33665" w:rsidRPr="0047178C" w:rsidRDefault="00DA50FC">
          <w:pPr>
            <w:pStyle w:val="TOC2"/>
            <w:tabs>
              <w:tab w:val="right" w:leader="dot" w:pos="10456"/>
            </w:tabs>
            <w:rPr>
              <w:rFonts w:ascii="Gilroy-Regular" w:eastAsiaTheme="minorEastAsia" w:hAnsi="Gilroy-Regular" w:cstheme="minorBidi"/>
              <w:b w:val="0"/>
              <w:bCs w:val="0"/>
              <w:noProof/>
              <w:kern w:val="2"/>
              <w:sz w:val="24"/>
              <w:szCs w:val="24"/>
              <w:lang w:eastAsia="en-GB"/>
              <w14:ligatures w14:val="standardContextual"/>
            </w:rPr>
          </w:pPr>
          <w:hyperlink w:anchor="_Toc234595157" w:history="1">
            <w:r w:rsidR="00B33665" w:rsidRPr="0047178C">
              <w:rPr>
                <w:rStyle w:val="Hyperlink"/>
                <w:rFonts w:ascii="Gilroy-Regular" w:hAnsi="Gilroy-Regular"/>
                <w:noProof/>
              </w:rPr>
              <w:t>3.12 Serious Incidents and Near Misses</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_Toc234595157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10</w:t>
            </w:r>
            <w:r w:rsidR="00B33665" w:rsidRPr="0047178C">
              <w:rPr>
                <w:rFonts w:ascii="Gilroy-Regular" w:hAnsi="Gilroy-Regular"/>
                <w:noProof/>
                <w:webHidden/>
              </w:rPr>
              <w:fldChar w:fldCharType="end"/>
            </w:r>
          </w:hyperlink>
        </w:p>
        <w:p w14:paraId="0FF9BEBB" w14:textId="6E0143DB" w:rsidR="00B33665" w:rsidRPr="0047178C" w:rsidRDefault="00DA50FC">
          <w:pPr>
            <w:pStyle w:val="TOC1"/>
            <w:tabs>
              <w:tab w:val="right" w:leader="dot" w:pos="10456"/>
            </w:tabs>
            <w:rPr>
              <w:rFonts w:ascii="Gilroy-Regular" w:eastAsiaTheme="minorEastAsia" w:hAnsi="Gilroy-Regular" w:cstheme="minorBidi"/>
              <w:b w:val="0"/>
              <w:bCs w:val="0"/>
              <w:iCs w:val="0"/>
              <w:noProof/>
              <w:kern w:val="2"/>
              <w:lang w:eastAsia="en-GB"/>
              <w14:ligatures w14:val="standardContextual"/>
            </w:rPr>
          </w:pPr>
          <w:hyperlink w:anchor="_Toc234595158" w:history="1">
            <w:r w:rsidR="00B33665" w:rsidRPr="0047178C">
              <w:rPr>
                <w:rStyle w:val="Hyperlink"/>
                <w:rFonts w:ascii="Gilroy-Regular" w:hAnsi="Gilroy-Regular"/>
                <w:noProof/>
              </w:rPr>
              <w:t>4. Monitoring</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_Toc234595158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11</w:t>
            </w:r>
            <w:r w:rsidR="00B33665" w:rsidRPr="0047178C">
              <w:rPr>
                <w:rFonts w:ascii="Gilroy-Regular" w:hAnsi="Gilroy-Regular"/>
                <w:noProof/>
                <w:webHidden/>
              </w:rPr>
              <w:fldChar w:fldCharType="end"/>
            </w:r>
          </w:hyperlink>
        </w:p>
        <w:p w14:paraId="7B16B5F7" w14:textId="11217FD6" w:rsidR="00B33665" w:rsidRPr="0047178C" w:rsidRDefault="00DA50FC">
          <w:pPr>
            <w:pStyle w:val="TOC1"/>
            <w:tabs>
              <w:tab w:val="right" w:leader="dot" w:pos="10456"/>
            </w:tabs>
            <w:rPr>
              <w:rFonts w:ascii="Gilroy-Regular" w:eastAsiaTheme="minorEastAsia" w:hAnsi="Gilroy-Regular" w:cstheme="minorBidi"/>
              <w:b w:val="0"/>
              <w:bCs w:val="0"/>
              <w:iCs w:val="0"/>
              <w:noProof/>
              <w:kern w:val="2"/>
              <w:lang w:eastAsia="en-GB"/>
              <w14:ligatures w14:val="standardContextual"/>
            </w:rPr>
          </w:pPr>
          <w:hyperlink w:anchor="_Toc234595159" w:history="1">
            <w:r w:rsidR="00B33665" w:rsidRPr="0047178C">
              <w:rPr>
                <w:rStyle w:val="Hyperlink"/>
                <w:rFonts w:ascii="Gilroy-Regular" w:hAnsi="Gilroy-Regular"/>
                <w:noProof/>
              </w:rPr>
              <w:t>5. Additional information and useful contacts</w:t>
            </w:r>
            <w:r w:rsidR="00B33665" w:rsidRPr="0047178C">
              <w:rPr>
                <w:rFonts w:ascii="Gilroy-Regular" w:hAnsi="Gilroy-Regular"/>
                <w:noProof/>
                <w:webHidden/>
              </w:rPr>
              <w:tab/>
            </w:r>
            <w:r w:rsidR="00B33665" w:rsidRPr="0047178C">
              <w:rPr>
                <w:rFonts w:ascii="Gilroy-Regular" w:hAnsi="Gilroy-Regular"/>
                <w:noProof/>
                <w:webHidden/>
              </w:rPr>
              <w:fldChar w:fldCharType="begin"/>
            </w:r>
            <w:r w:rsidR="00B33665" w:rsidRPr="0047178C">
              <w:rPr>
                <w:rFonts w:ascii="Gilroy-Regular" w:hAnsi="Gilroy-Regular"/>
                <w:noProof/>
                <w:webHidden/>
              </w:rPr>
              <w:instrText xml:space="preserve"> PAGEREF _Toc234595159 \h </w:instrText>
            </w:r>
            <w:r w:rsidR="00B33665" w:rsidRPr="0047178C">
              <w:rPr>
                <w:rFonts w:ascii="Gilroy-Regular" w:hAnsi="Gilroy-Regular"/>
                <w:noProof/>
                <w:webHidden/>
              </w:rPr>
            </w:r>
            <w:r w:rsidR="00B33665" w:rsidRPr="0047178C">
              <w:rPr>
                <w:rFonts w:ascii="Gilroy-Regular" w:hAnsi="Gilroy-Regular"/>
                <w:noProof/>
                <w:webHidden/>
              </w:rPr>
              <w:fldChar w:fldCharType="separate"/>
            </w:r>
            <w:r w:rsidR="00A441E5">
              <w:rPr>
                <w:rFonts w:ascii="Gilroy-Regular" w:hAnsi="Gilroy-Regular"/>
                <w:noProof/>
                <w:webHidden/>
              </w:rPr>
              <w:t>11</w:t>
            </w:r>
            <w:r w:rsidR="00B33665" w:rsidRPr="0047178C">
              <w:rPr>
                <w:rFonts w:ascii="Gilroy-Regular" w:hAnsi="Gilroy-Regular"/>
                <w:noProof/>
                <w:webHidden/>
              </w:rPr>
              <w:fldChar w:fldCharType="end"/>
            </w:r>
          </w:hyperlink>
        </w:p>
        <w:p w14:paraId="7B90BFAC" w14:textId="314FC11D" w:rsidR="00F879B8" w:rsidRPr="0047178C" w:rsidRDefault="00F879B8">
          <w:pPr>
            <w:rPr>
              <w:rFonts w:ascii="Gilroy-Regular" w:hAnsi="Gilroy-Regular"/>
            </w:rPr>
          </w:pPr>
          <w:r w:rsidRPr="0047178C">
            <w:rPr>
              <w:rFonts w:ascii="Gilroy-Regular" w:hAnsi="Gilroy-Regular"/>
              <w:b/>
              <w:bCs/>
              <w:noProof/>
            </w:rPr>
            <w:fldChar w:fldCharType="end"/>
          </w:r>
        </w:p>
      </w:sdtContent>
    </w:sdt>
    <w:p w14:paraId="7B162B55" w14:textId="77777777" w:rsidR="009651F2" w:rsidRPr="0047178C" w:rsidRDefault="009651F2">
      <w:pPr>
        <w:rPr>
          <w:rFonts w:ascii="Gilroy-Regular" w:eastAsiaTheme="majorEastAsia" w:hAnsi="Gilroy-Regular" w:cstheme="minorHAnsi"/>
          <w:b/>
          <w:bCs/>
          <w:kern w:val="32"/>
          <w:sz w:val="32"/>
          <w:szCs w:val="32"/>
        </w:rPr>
      </w:pPr>
      <w:r w:rsidRPr="0047178C">
        <w:rPr>
          <w:rFonts w:ascii="Gilroy-Regular" w:hAnsi="Gilroy-Regular"/>
        </w:rPr>
        <w:br w:type="page"/>
      </w:r>
    </w:p>
    <w:p w14:paraId="0A4E18DE" w14:textId="54BD2A83" w:rsidR="009D5394" w:rsidRPr="0047178C" w:rsidRDefault="00B56B25" w:rsidP="009D5394">
      <w:pPr>
        <w:pStyle w:val="Heading1"/>
        <w:rPr>
          <w:rFonts w:ascii="Gilroy-Regular" w:hAnsi="Gilroy-Regular"/>
        </w:rPr>
      </w:pPr>
      <w:bookmarkStart w:id="0" w:name="_Toc198720039"/>
      <w:bookmarkStart w:id="1" w:name="_Toc234595137"/>
      <w:r w:rsidRPr="0047178C">
        <w:rPr>
          <w:rFonts w:ascii="Gilroy-Regular" w:hAnsi="Gilroy-Regular"/>
        </w:rPr>
        <w:lastRenderedPageBreak/>
        <w:t xml:space="preserve">1. </w:t>
      </w:r>
      <w:r w:rsidR="009D5394" w:rsidRPr="0047178C">
        <w:rPr>
          <w:rFonts w:ascii="Gilroy-Regular" w:hAnsi="Gilroy-Regular"/>
        </w:rPr>
        <w:t>Introduction</w:t>
      </w:r>
      <w:bookmarkEnd w:id="0"/>
      <w:bookmarkEnd w:id="1"/>
    </w:p>
    <w:p w14:paraId="0F0341A3" w14:textId="77777777" w:rsidR="005E0E8C" w:rsidRPr="0047178C" w:rsidRDefault="005E0E8C" w:rsidP="000D2621">
      <w:pPr>
        <w:spacing w:after="160" w:line="278" w:lineRule="auto"/>
        <w:rPr>
          <w:rFonts w:ascii="Gilroy-Regular" w:hAnsi="Gilroy-Regular"/>
        </w:rPr>
      </w:pPr>
      <w:bookmarkStart w:id="2" w:name="_Toc198720043"/>
      <w:r w:rsidRPr="0047178C">
        <w:rPr>
          <w:rFonts w:ascii="Gilroy-Regular" w:hAnsi="Gilroy-Regular"/>
        </w:rPr>
        <w:t xml:space="preserve">The governing bodies of maintained schools, proprietors of academies and management committees of PRUs must “have regard to” this guidance when carrying out their statutory duty to put allergy safety policies in place. </w:t>
      </w:r>
    </w:p>
    <w:p w14:paraId="3C77FDD1" w14:textId="77B5F297" w:rsidR="002E7A74" w:rsidRPr="0047178C" w:rsidRDefault="002E7A74" w:rsidP="000D2621">
      <w:pPr>
        <w:spacing w:after="160" w:line="278" w:lineRule="auto"/>
        <w:rPr>
          <w:rFonts w:ascii="Gilroy-Regular" w:hAnsi="Gilroy-Regular"/>
        </w:rPr>
      </w:pPr>
      <w:r w:rsidRPr="0047178C">
        <w:rPr>
          <w:rFonts w:ascii="Gilroy-Regular" w:hAnsi="Gilroy-Regular"/>
        </w:rPr>
        <w:t>To “have regard to” means to take account of the guidance and to carefully consider it. A decision not to comply with the guidance should be supported by a clear or justifiable reason. Where advice is flagged as good practice, itis non-statutory.</w:t>
      </w:r>
    </w:p>
    <w:p w14:paraId="16A4F190" w14:textId="011A1F9F" w:rsidR="00487824" w:rsidRPr="0047178C" w:rsidRDefault="00487824" w:rsidP="000D2621">
      <w:pPr>
        <w:spacing w:after="160" w:line="278" w:lineRule="auto"/>
        <w:rPr>
          <w:rFonts w:ascii="Gilroy-Regular" w:hAnsi="Gilroy-Regular"/>
        </w:rPr>
      </w:pPr>
      <w:r w:rsidRPr="0047178C">
        <w:rPr>
          <w:rFonts w:ascii="Gilroy-Regular" w:hAnsi="Gilroy-Regular"/>
        </w:rPr>
        <w:t>Early years settings and schools which offer provision for “young children” (from birth until the 1st September following their fifth birthday) should continue to apply the Statutory Framework for the Early Years Foundation Stage (EYFS).</w:t>
      </w:r>
    </w:p>
    <w:p w14:paraId="2EDCEE34" w14:textId="743FD751" w:rsidR="000D2621" w:rsidRPr="0047178C" w:rsidRDefault="000D2621" w:rsidP="000D2621">
      <w:pPr>
        <w:spacing w:after="160" w:line="278" w:lineRule="auto"/>
        <w:rPr>
          <w:rFonts w:ascii="Gilroy-Regular" w:hAnsi="Gilroy-Regular"/>
        </w:rPr>
      </w:pPr>
      <w:r w:rsidRPr="0047178C">
        <w:rPr>
          <w:rFonts w:ascii="Gilroy-Regular" w:hAnsi="Gilroy-Regular"/>
        </w:rPr>
        <w:t>The Governing Body of</w:t>
      </w:r>
      <w:r w:rsidR="00D43A7D" w:rsidRPr="0047178C">
        <w:rPr>
          <w:rFonts w:ascii="Gilroy-Regular" w:hAnsi="Gilroy-Regular"/>
        </w:rPr>
        <w:t xml:space="preserve"> </w:t>
      </w:r>
      <w:proofErr w:type="spellStart"/>
      <w:r w:rsidR="0047178C">
        <w:rPr>
          <w:rFonts w:ascii="Gilroy-Regular" w:hAnsi="Gilroy-Regular"/>
        </w:rPr>
        <w:t>Marsworth</w:t>
      </w:r>
      <w:proofErr w:type="spellEnd"/>
      <w:r w:rsidR="0047178C">
        <w:rPr>
          <w:rFonts w:ascii="Gilroy-Regular" w:hAnsi="Gilroy-Regular"/>
        </w:rPr>
        <w:t xml:space="preserve"> CE Infant School </w:t>
      </w:r>
      <w:r w:rsidR="0047178C" w:rsidRPr="0047178C">
        <w:rPr>
          <w:rFonts w:ascii="Gilroy-Regular" w:hAnsi="Gilroy-Regular"/>
        </w:rPr>
        <w:t>recognises</w:t>
      </w:r>
      <w:r w:rsidRPr="0047178C">
        <w:rPr>
          <w:rFonts w:ascii="Gilroy-Regular" w:hAnsi="Gilroy-Regular"/>
        </w:rPr>
        <w:t xml:space="preserve"> that allergy is a significant and potentially life-threatening medical condition which can affect pupils, staff and visitors.</w:t>
      </w:r>
    </w:p>
    <w:p w14:paraId="6CAB1110" w14:textId="77777777" w:rsidR="000D2621" w:rsidRPr="0047178C" w:rsidRDefault="000D2621" w:rsidP="000D2621">
      <w:pPr>
        <w:spacing w:after="160" w:line="278" w:lineRule="auto"/>
        <w:rPr>
          <w:rFonts w:ascii="Gilroy-Regular" w:hAnsi="Gilroy-Regular"/>
        </w:rPr>
      </w:pPr>
      <w:r w:rsidRPr="0047178C">
        <w:rPr>
          <w:rFonts w:ascii="Gilroy-Regular" w:hAnsi="Gilroy-Regular"/>
        </w:rPr>
        <w:t>This policy has been developed in accordance with:</w:t>
      </w:r>
    </w:p>
    <w:p w14:paraId="79BA7A49" w14:textId="77777777" w:rsidR="000D2621" w:rsidRPr="0047178C" w:rsidRDefault="000D2621" w:rsidP="000D2621">
      <w:pPr>
        <w:numPr>
          <w:ilvl w:val="0"/>
          <w:numId w:val="2"/>
        </w:numPr>
        <w:spacing w:after="160" w:line="278" w:lineRule="auto"/>
        <w:rPr>
          <w:rFonts w:ascii="Gilroy-Regular" w:hAnsi="Gilroy-Regular"/>
        </w:rPr>
      </w:pPr>
      <w:r w:rsidRPr="0047178C">
        <w:rPr>
          <w:rFonts w:ascii="Gilroy-Regular" w:hAnsi="Gilroy-Regular"/>
        </w:rPr>
        <w:t>Section 34 of the Children’s Wellbeing and Schools Act 2026.</w:t>
      </w:r>
    </w:p>
    <w:p w14:paraId="01F23CE2" w14:textId="77777777" w:rsidR="000D2621" w:rsidRPr="0047178C" w:rsidRDefault="000D2621" w:rsidP="000D2621">
      <w:pPr>
        <w:numPr>
          <w:ilvl w:val="0"/>
          <w:numId w:val="2"/>
        </w:numPr>
        <w:spacing w:after="160" w:line="278" w:lineRule="auto"/>
        <w:rPr>
          <w:rFonts w:ascii="Gilroy-Regular" w:hAnsi="Gilroy-Regular"/>
        </w:rPr>
      </w:pPr>
      <w:r w:rsidRPr="0047178C">
        <w:rPr>
          <w:rFonts w:ascii="Gilroy-Regular" w:hAnsi="Gilroy-Regular"/>
        </w:rPr>
        <w:t>Allergy Safety in Schools: Statutory Guidance (DfE July 2026).</w:t>
      </w:r>
    </w:p>
    <w:p w14:paraId="45164F0B" w14:textId="77777777" w:rsidR="000D2621" w:rsidRPr="0047178C" w:rsidRDefault="000D2621" w:rsidP="000D2621">
      <w:pPr>
        <w:numPr>
          <w:ilvl w:val="0"/>
          <w:numId w:val="2"/>
        </w:numPr>
        <w:spacing w:after="160" w:line="278" w:lineRule="auto"/>
        <w:rPr>
          <w:rFonts w:ascii="Gilroy-Regular" w:hAnsi="Gilroy-Regular"/>
        </w:rPr>
      </w:pPr>
      <w:r w:rsidRPr="0047178C">
        <w:rPr>
          <w:rFonts w:ascii="Gilroy-Regular" w:hAnsi="Gilroy-Regular"/>
        </w:rPr>
        <w:t>Supporting Pupils at School with Medical Conditions statutory guidance.</w:t>
      </w:r>
    </w:p>
    <w:p w14:paraId="03E32188" w14:textId="77777777" w:rsidR="000D2621" w:rsidRPr="0047178C" w:rsidRDefault="000D2621" w:rsidP="000D2621">
      <w:pPr>
        <w:numPr>
          <w:ilvl w:val="0"/>
          <w:numId w:val="2"/>
        </w:numPr>
        <w:spacing w:after="160" w:line="278" w:lineRule="auto"/>
        <w:rPr>
          <w:rFonts w:ascii="Gilroy-Regular" w:hAnsi="Gilroy-Regular"/>
        </w:rPr>
      </w:pPr>
      <w:r w:rsidRPr="0047178C">
        <w:rPr>
          <w:rFonts w:ascii="Gilroy-Regular" w:hAnsi="Gilroy-Regular"/>
        </w:rPr>
        <w:t>Equality Act 2010.</w:t>
      </w:r>
    </w:p>
    <w:p w14:paraId="3B8A224B" w14:textId="77777777" w:rsidR="000D2621" w:rsidRPr="0047178C" w:rsidRDefault="000D2621" w:rsidP="000D2621">
      <w:pPr>
        <w:numPr>
          <w:ilvl w:val="0"/>
          <w:numId w:val="2"/>
        </w:numPr>
        <w:spacing w:after="160" w:line="278" w:lineRule="auto"/>
        <w:rPr>
          <w:rFonts w:ascii="Gilroy-Regular" w:hAnsi="Gilroy-Regular"/>
        </w:rPr>
      </w:pPr>
      <w:r w:rsidRPr="0047178C">
        <w:rPr>
          <w:rFonts w:ascii="Gilroy-Regular" w:hAnsi="Gilroy-Regular"/>
        </w:rPr>
        <w:t>Health and Safety at Work etc. Act 1974.</w:t>
      </w:r>
    </w:p>
    <w:p w14:paraId="3D526074" w14:textId="0BD0956A" w:rsidR="000D2621" w:rsidRDefault="000D2621" w:rsidP="000D2621">
      <w:pPr>
        <w:numPr>
          <w:ilvl w:val="0"/>
          <w:numId w:val="2"/>
        </w:numPr>
        <w:spacing w:after="160" w:line="278" w:lineRule="auto"/>
        <w:rPr>
          <w:rFonts w:ascii="Gilroy-Regular" w:hAnsi="Gilroy-Regular"/>
        </w:rPr>
      </w:pPr>
      <w:r w:rsidRPr="0047178C">
        <w:rPr>
          <w:rFonts w:ascii="Gilroy-Regular" w:hAnsi="Gilroy-Regular"/>
        </w:rPr>
        <w:t>Food Information Regulations 2014.</w:t>
      </w:r>
    </w:p>
    <w:p w14:paraId="5C00C299" w14:textId="0BBD0258" w:rsidR="00DA50FC" w:rsidRPr="00DA50FC" w:rsidRDefault="00DA50FC" w:rsidP="000D2621">
      <w:pPr>
        <w:numPr>
          <w:ilvl w:val="0"/>
          <w:numId w:val="2"/>
        </w:numPr>
        <w:spacing w:after="160" w:line="278" w:lineRule="auto"/>
        <w:rPr>
          <w:rFonts w:ascii="Gilroy-Regular" w:hAnsi="Gilroy-Regular"/>
          <w:sz w:val="22"/>
          <w:szCs w:val="22"/>
        </w:rPr>
      </w:pPr>
      <w:r w:rsidRPr="00DA50FC">
        <w:rPr>
          <w:rFonts w:ascii="Gilroy-Regular" w:hAnsi="Gilroy-Regular" w:cs="Open Sans"/>
          <w:color w:val="484848"/>
        </w:rPr>
        <w:t>Benedict’s Law</w:t>
      </w:r>
      <w:r>
        <w:rPr>
          <w:rFonts w:ascii="Gilroy-Regular" w:hAnsi="Gilroy-Regular" w:cs="Open Sans"/>
          <w:color w:val="484848"/>
        </w:rPr>
        <w:t xml:space="preserve"> 2026</w:t>
      </w:r>
    </w:p>
    <w:p w14:paraId="78B8A80C" w14:textId="3AB752A7" w:rsidR="00C105EF" w:rsidRPr="0047178C" w:rsidRDefault="000D2621" w:rsidP="0035140D">
      <w:pPr>
        <w:pStyle w:val="NoSpacing"/>
        <w:rPr>
          <w:rFonts w:ascii="Gilroy-Regular" w:hAnsi="Gilroy-Regular"/>
          <w:b/>
          <w:bCs/>
        </w:rPr>
      </w:pPr>
      <w:bookmarkStart w:id="3" w:name="_Toc234574475"/>
      <w:r w:rsidRPr="0047178C">
        <w:rPr>
          <w:rFonts w:ascii="Gilroy-Regular" w:hAnsi="Gilroy-Regular"/>
        </w:rPr>
        <w:t>The school is committed to creating an allergy-aware environment which minimises the risk of exposure to allergens whilst enabling pupils with allergies to participate fully in all aspects of school life. The school recognises that inclusion, wellbeing and safety are equally important objectives</w:t>
      </w:r>
      <w:bookmarkEnd w:id="3"/>
      <w:r w:rsidR="0035140D" w:rsidRPr="0047178C">
        <w:rPr>
          <w:rFonts w:ascii="Gilroy-Regular" w:hAnsi="Gilroy-Regular"/>
        </w:rPr>
        <w:t>.</w:t>
      </w:r>
    </w:p>
    <w:p w14:paraId="49971CCF" w14:textId="2F2A12B4" w:rsidR="009D5394" w:rsidRPr="0047178C" w:rsidRDefault="00B56B25" w:rsidP="000D2621">
      <w:pPr>
        <w:pStyle w:val="Heading1"/>
        <w:rPr>
          <w:rFonts w:ascii="Gilroy-Regular" w:hAnsi="Gilroy-Regular"/>
        </w:rPr>
      </w:pPr>
      <w:bookmarkStart w:id="4" w:name="_Toc234595138"/>
      <w:r w:rsidRPr="0047178C">
        <w:rPr>
          <w:rFonts w:ascii="Gilroy-Regular" w:hAnsi="Gilroy-Regular"/>
        </w:rPr>
        <w:t>2.</w:t>
      </w:r>
      <w:r w:rsidR="00A70EA3" w:rsidRPr="0047178C">
        <w:rPr>
          <w:rFonts w:ascii="Gilroy-Regular" w:hAnsi="Gilroy-Regular"/>
        </w:rPr>
        <w:t xml:space="preserve"> </w:t>
      </w:r>
      <w:r w:rsidR="009D5394" w:rsidRPr="0047178C">
        <w:rPr>
          <w:rFonts w:ascii="Gilroy-Regular" w:hAnsi="Gilroy-Regular"/>
        </w:rPr>
        <w:t>Responsibility and accountability</w:t>
      </w:r>
      <w:bookmarkEnd w:id="2"/>
      <w:bookmarkEnd w:id="4"/>
      <w:r w:rsidR="009D5394" w:rsidRPr="0047178C">
        <w:rPr>
          <w:rFonts w:ascii="Cambria" w:hAnsi="Cambria" w:cs="Cambria"/>
        </w:rPr>
        <w:t> </w:t>
      </w:r>
    </w:p>
    <w:p w14:paraId="0FAF0808" w14:textId="77777777" w:rsidR="00916888" w:rsidRPr="0047178C" w:rsidRDefault="00916888" w:rsidP="00300453">
      <w:pPr>
        <w:pStyle w:val="Heading2"/>
        <w:rPr>
          <w:rFonts w:ascii="Gilroy-Regular" w:hAnsi="Gilroy-Regular"/>
          <w:color w:val="auto"/>
          <w:sz w:val="24"/>
          <w:szCs w:val="24"/>
        </w:rPr>
      </w:pPr>
      <w:bookmarkStart w:id="5" w:name="_Toc234595139"/>
      <w:bookmarkStart w:id="6" w:name="_Toc198720044"/>
      <w:r w:rsidRPr="0047178C">
        <w:rPr>
          <w:rFonts w:ascii="Gilroy-Regular" w:hAnsi="Gilroy-Regular"/>
          <w:color w:val="auto"/>
          <w:sz w:val="24"/>
          <w:szCs w:val="24"/>
        </w:rPr>
        <w:t>2.1 Governing Body</w:t>
      </w:r>
      <w:bookmarkEnd w:id="5"/>
    </w:p>
    <w:p w14:paraId="7F956800" w14:textId="77777777" w:rsidR="005057BF" w:rsidRPr="0047178C" w:rsidRDefault="0012158D" w:rsidP="005057BF">
      <w:pPr>
        <w:rPr>
          <w:rFonts w:ascii="Gilroy-Regular" w:hAnsi="Gilroy-Regular"/>
        </w:rPr>
      </w:pPr>
      <w:r w:rsidRPr="0047178C">
        <w:rPr>
          <w:rFonts w:ascii="Gilroy-Regular" w:hAnsi="Gilroy-Regular"/>
        </w:rPr>
        <w:t>While schools do not need to have a named governor overseeing allergy safety, some schools do so as a matter of good practice.</w:t>
      </w:r>
    </w:p>
    <w:p w14:paraId="48D3C5EA" w14:textId="03020563" w:rsidR="00916888" w:rsidRPr="0047178C" w:rsidRDefault="00916888" w:rsidP="005057BF">
      <w:pPr>
        <w:rPr>
          <w:rFonts w:ascii="Gilroy-Regular" w:hAnsi="Gilroy-Regular"/>
        </w:rPr>
      </w:pPr>
      <w:r w:rsidRPr="0047178C">
        <w:rPr>
          <w:rFonts w:ascii="Gilroy-Regular" w:hAnsi="Gilroy-Regular"/>
        </w:rPr>
        <w:t>The Governing Body will ensure:</w:t>
      </w:r>
    </w:p>
    <w:p w14:paraId="7F5C85E2" w14:textId="77777777" w:rsidR="00916888" w:rsidRPr="0047178C" w:rsidRDefault="00916888" w:rsidP="00916888">
      <w:pPr>
        <w:numPr>
          <w:ilvl w:val="0"/>
          <w:numId w:val="3"/>
        </w:numPr>
        <w:spacing w:after="160" w:line="278" w:lineRule="auto"/>
        <w:rPr>
          <w:rFonts w:ascii="Gilroy-Regular" w:hAnsi="Gilroy-Regular"/>
        </w:rPr>
      </w:pPr>
      <w:r w:rsidRPr="0047178C">
        <w:rPr>
          <w:rFonts w:ascii="Gilroy-Regular" w:hAnsi="Gilroy-Regular"/>
        </w:rPr>
        <w:t>An Allergy Safety Policy is in place and reviewed annually.</w:t>
      </w:r>
    </w:p>
    <w:p w14:paraId="1B89342D" w14:textId="77777777" w:rsidR="00916888" w:rsidRPr="0047178C" w:rsidRDefault="00916888" w:rsidP="00916888">
      <w:pPr>
        <w:numPr>
          <w:ilvl w:val="0"/>
          <w:numId w:val="3"/>
        </w:numPr>
        <w:spacing w:after="160" w:line="278" w:lineRule="auto"/>
        <w:rPr>
          <w:rFonts w:ascii="Gilroy-Regular" w:hAnsi="Gilroy-Regular"/>
        </w:rPr>
      </w:pPr>
      <w:r w:rsidRPr="0047178C">
        <w:rPr>
          <w:rFonts w:ascii="Gilroy-Regular" w:hAnsi="Gilroy-Regular"/>
        </w:rPr>
        <w:t>Suitable arrangements are established for pupils with allergy.</w:t>
      </w:r>
    </w:p>
    <w:p w14:paraId="79A36C99" w14:textId="77777777" w:rsidR="00916888" w:rsidRPr="0047178C" w:rsidRDefault="00916888" w:rsidP="00916888">
      <w:pPr>
        <w:numPr>
          <w:ilvl w:val="0"/>
          <w:numId w:val="3"/>
        </w:numPr>
        <w:spacing w:after="160" w:line="278" w:lineRule="auto"/>
        <w:rPr>
          <w:rFonts w:ascii="Gilroy-Regular" w:hAnsi="Gilroy-Regular"/>
        </w:rPr>
      </w:pPr>
      <w:r w:rsidRPr="0047178C">
        <w:rPr>
          <w:rFonts w:ascii="Gilroy-Regular" w:hAnsi="Gilroy-Regular"/>
        </w:rPr>
        <w:t>Sufficient resources are available to implement this policy.</w:t>
      </w:r>
    </w:p>
    <w:p w14:paraId="0D8A2A03" w14:textId="77777777" w:rsidR="00916888" w:rsidRPr="0047178C" w:rsidRDefault="00916888" w:rsidP="00916888">
      <w:pPr>
        <w:numPr>
          <w:ilvl w:val="0"/>
          <w:numId w:val="3"/>
        </w:numPr>
        <w:spacing w:after="160" w:line="278" w:lineRule="auto"/>
        <w:rPr>
          <w:rFonts w:ascii="Gilroy-Regular" w:hAnsi="Gilroy-Regular"/>
        </w:rPr>
      </w:pPr>
      <w:r w:rsidRPr="0047178C">
        <w:rPr>
          <w:rFonts w:ascii="Gilroy-Regular" w:hAnsi="Gilroy-Regular"/>
        </w:rPr>
        <w:t>Allergy risks are included within the school's risk management arrangements.</w:t>
      </w:r>
    </w:p>
    <w:p w14:paraId="087A7575" w14:textId="77777777" w:rsidR="00916888" w:rsidRPr="0047178C" w:rsidRDefault="00916888" w:rsidP="00916888">
      <w:pPr>
        <w:numPr>
          <w:ilvl w:val="0"/>
          <w:numId w:val="3"/>
        </w:numPr>
        <w:spacing w:after="160" w:line="278" w:lineRule="auto"/>
        <w:rPr>
          <w:rFonts w:ascii="Gilroy-Regular" w:hAnsi="Gilroy-Regular"/>
        </w:rPr>
      </w:pPr>
      <w:r w:rsidRPr="0047178C">
        <w:rPr>
          <w:rFonts w:ascii="Gilroy-Regular" w:hAnsi="Gilroy-Regular"/>
        </w:rPr>
        <w:t>Staff receive appropriate allergy awareness training.</w:t>
      </w:r>
    </w:p>
    <w:p w14:paraId="5CF8BE1A" w14:textId="77777777" w:rsidR="00916888" w:rsidRPr="0047178C" w:rsidRDefault="00916888" w:rsidP="00916888">
      <w:pPr>
        <w:numPr>
          <w:ilvl w:val="0"/>
          <w:numId w:val="3"/>
        </w:numPr>
        <w:spacing w:after="160" w:line="278" w:lineRule="auto"/>
        <w:rPr>
          <w:rFonts w:ascii="Gilroy-Regular" w:hAnsi="Gilroy-Regular"/>
        </w:rPr>
      </w:pPr>
      <w:r w:rsidRPr="0047178C">
        <w:rPr>
          <w:rFonts w:ascii="Gilroy-Regular" w:hAnsi="Gilroy-Regular"/>
        </w:rPr>
        <w:lastRenderedPageBreak/>
        <w:t>Appropriate emergency medication is available.</w:t>
      </w:r>
    </w:p>
    <w:p w14:paraId="4DA1D8EA" w14:textId="77777777" w:rsidR="00916888" w:rsidRPr="0047178C" w:rsidRDefault="00916888" w:rsidP="00916888">
      <w:pPr>
        <w:numPr>
          <w:ilvl w:val="0"/>
          <w:numId w:val="3"/>
        </w:numPr>
        <w:spacing w:after="160" w:line="278" w:lineRule="auto"/>
        <w:rPr>
          <w:rFonts w:ascii="Gilroy-Regular" w:hAnsi="Gilroy-Regular"/>
        </w:rPr>
      </w:pPr>
      <w:r w:rsidRPr="0047178C">
        <w:rPr>
          <w:rFonts w:ascii="Gilroy-Regular" w:hAnsi="Gilroy-Regular"/>
        </w:rPr>
        <w:t>Lessons are learned from incidents and near misses.</w:t>
      </w:r>
    </w:p>
    <w:p w14:paraId="3306B78C" w14:textId="1D7ECEDD" w:rsidR="00916888" w:rsidRPr="0047178C" w:rsidRDefault="00916888" w:rsidP="00B64282">
      <w:pPr>
        <w:numPr>
          <w:ilvl w:val="0"/>
          <w:numId w:val="3"/>
        </w:numPr>
        <w:spacing w:after="160" w:line="278" w:lineRule="auto"/>
        <w:rPr>
          <w:rFonts w:ascii="Gilroy-Regular" w:hAnsi="Gilroy-Regular"/>
        </w:rPr>
      </w:pPr>
      <w:r w:rsidRPr="0047178C">
        <w:rPr>
          <w:rFonts w:ascii="Gilroy-Regular" w:hAnsi="Gilroy-Regular"/>
        </w:rPr>
        <w:t>The policy is published and communicated to parents, staff and pupil</w:t>
      </w:r>
      <w:r w:rsidR="00A86B01" w:rsidRPr="0047178C">
        <w:rPr>
          <w:rFonts w:ascii="Gilroy-Regular" w:hAnsi="Gilroy-Regular"/>
        </w:rPr>
        <w:t>s.</w:t>
      </w:r>
    </w:p>
    <w:p w14:paraId="23BC3327" w14:textId="77777777" w:rsidR="00916888" w:rsidRPr="0047178C" w:rsidRDefault="00916888" w:rsidP="0035140D">
      <w:pPr>
        <w:pStyle w:val="Heading2"/>
        <w:rPr>
          <w:rFonts w:ascii="Gilroy-Regular" w:hAnsi="Gilroy-Regular"/>
          <w:color w:val="auto"/>
          <w:sz w:val="24"/>
          <w:szCs w:val="24"/>
        </w:rPr>
      </w:pPr>
      <w:bookmarkStart w:id="7" w:name="_Toc234595140"/>
      <w:r w:rsidRPr="0047178C">
        <w:rPr>
          <w:rFonts w:ascii="Gilroy-Regular" w:hAnsi="Gilroy-Regular"/>
          <w:color w:val="auto"/>
          <w:sz w:val="24"/>
          <w:szCs w:val="24"/>
        </w:rPr>
        <w:t>2.2 Headteacher</w:t>
      </w:r>
      <w:bookmarkEnd w:id="7"/>
    </w:p>
    <w:p w14:paraId="060328FA" w14:textId="77777777" w:rsidR="00916888" w:rsidRPr="0047178C" w:rsidRDefault="00916888" w:rsidP="00916888">
      <w:pPr>
        <w:spacing w:after="160" w:line="278" w:lineRule="auto"/>
        <w:rPr>
          <w:rFonts w:ascii="Gilroy-Regular" w:hAnsi="Gilroy-Regular"/>
        </w:rPr>
      </w:pPr>
      <w:r w:rsidRPr="0047178C">
        <w:rPr>
          <w:rFonts w:ascii="Gilroy-Regular" w:hAnsi="Gilroy-Regular"/>
        </w:rPr>
        <w:t>The Headteacher will ensure:</w:t>
      </w:r>
    </w:p>
    <w:p w14:paraId="4247AF13" w14:textId="77777777" w:rsidR="00916888" w:rsidRPr="0047178C" w:rsidRDefault="00916888" w:rsidP="00916888">
      <w:pPr>
        <w:numPr>
          <w:ilvl w:val="0"/>
          <w:numId w:val="4"/>
        </w:numPr>
        <w:spacing w:after="160" w:line="278" w:lineRule="auto"/>
        <w:rPr>
          <w:rFonts w:ascii="Gilroy-Regular" w:hAnsi="Gilroy-Regular"/>
        </w:rPr>
      </w:pPr>
      <w:r w:rsidRPr="0047178C">
        <w:rPr>
          <w:rFonts w:ascii="Gilroy-Regular" w:hAnsi="Gilroy-Regular"/>
        </w:rPr>
        <w:t>Effective implementation of this policy.</w:t>
      </w:r>
    </w:p>
    <w:p w14:paraId="531444D7" w14:textId="77777777" w:rsidR="00916888" w:rsidRPr="0047178C" w:rsidRDefault="00916888" w:rsidP="00916888">
      <w:pPr>
        <w:numPr>
          <w:ilvl w:val="0"/>
          <w:numId w:val="4"/>
        </w:numPr>
        <w:spacing w:after="160" w:line="278" w:lineRule="auto"/>
        <w:rPr>
          <w:rFonts w:ascii="Gilroy-Regular" w:hAnsi="Gilroy-Regular"/>
        </w:rPr>
      </w:pPr>
      <w:r w:rsidRPr="0047178C">
        <w:rPr>
          <w:rFonts w:ascii="Gilroy-Regular" w:hAnsi="Gilroy-Regular"/>
        </w:rPr>
        <w:t>Appointment of a designated Allergy Lead.</w:t>
      </w:r>
    </w:p>
    <w:p w14:paraId="4BA1DD3F" w14:textId="77777777" w:rsidR="00916888" w:rsidRPr="0047178C" w:rsidRDefault="00916888" w:rsidP="00916888">
      <w:pPr>
        <w:numPr>
          <w:ilvl w:val="0"/>
          <w:numId w:val="4"/>
        </w:numPr>
        <w:spacing w:after="160" w:line="278" w:lineRule="auto"/>
        <w:rPr>
          <w:rFonts w:ascii="Gilroy-Regular" w:hAnsi="Gilroy-Regular"/>
        </w:rPr>
      </w:pPr>
      <w:r w:rsidRPr="0047178C">
        <w:rPr>
          <w:rFonts w:ascii="Gilroy-Regular" w:hAnsi="Gilroy-Regular"/>
        </w:rPr>
        <w:t>Adequate staffing and training arrangements.</w:t>
      </w:r>
    </w:p>
    <w:p w14:paraId="1BB19E5E" w14:textId="20EA7272" w:rsidR="00916888" w:rsidRPr="0047178C" w:rsidRDefault="00916888" w:rsidP="00916888">
      <w:pPr>
        <w:numPr>
          <w:ilvl w:val="0"/>
          <w:numId w:val="4"/>
        </w:numPr>
        <w:spacing w:after="160" w:line="278" w:lineRule="auto"/>
        <w:rPr>
          <w:rFonts w:ascii="Gilroy-Regular" w:hAnsi="Gilroy-Regular"/>
        </w:rPr>
      </w:pPr>
      <w:r w:rsidRPr="0047178C">
        <w:rPr>
          <w:rFonts w:ascii="Gilroy-Regular" w:hAnsi="Gilroy-Regular"/>
        </w:rPr>
        <w:t>Appropriate Individual Healthcare Plans (IH</w:t>
      </w:r>
      <w:r w:rsidR="00743964" w:rsidRPr="0047178C">
        <w:rPr>
          <w:rFonts w:ascii="Gilroy-Regular" w:hAnsi="Gilroy-Regular"/>
        </w:rPr>
        <w:t>C</w:t>
      </w:r>
      <w:r w:rsidRPr="0047178C">
        <w:rPr>
          <w:rFonts w:ascii="Gilroy-Regular" w:hAnsi="Gilroy-Regular"/>
        </w:rPr>
        <w:t>Ps) are developed and reviewed.</w:t>
      </w:r>
    </w:p>
    <w:p w14:paraId="081545E2" w14:textId="77777777" w:rsidR="00916888" w:rsidRPr="0047178C" w:rsidRDefault="00916888" w:rsidP="00916888">
      <w:pPr>
        <w:numPr>
          <w:ilvl w:val="0"/>
          <w:numId w:val="4"/>
        </w:numPr>
        <w:spacing w:after="160" w:line="278" w:lineRule="auto"/>
        <w:rPr>
          <w:rFonts w:ascii="Gilroy-Regular" w:hAnsi="Gilroy-Regular"/>
        </w:rPr>
      </w:pPr>
      <w:r w:rsidRPr="0047178C">
        <w:rPr>
          <w:rFonts w:ascii="Gilroy-Regular" w:hAnsi="Gilroy-Regular"/>
        </w:rPr>
        <w:t>Emergency procedures are established and tested.</w:t>
      </w:r>
    </w:p>
    <w:p w14:paraId="33269863" w14:textId="77777777" w:rsidR="00916888" w:rsidRPr="0047178C" w:rsidRDefault="00916888" w:rsidP="00916888">
      <w:pPr>
        <w:numPr>
          <w:ilvl w:val="0"/>
          <w:numId w:val="4"/>
        </w:numPr>
        <w:spacing w:after="160" w:line="278" w:lineRule="auto"/>
        <w:rPr>
          <w:rFonts w:ascii="Gilroy-Regular" w:hAnsi="Gilroy-Regular"/>
        </w:rPr>
      </w:pPr>
      <w:r w:rsidRPr="0047178C">
        <w:rPr>
          <w:rFonts w:ascii="Gilroy-Regular" w:hAnsi="Gilroy-Regular"/>
        </w:rPr>
        <w:t>Allergy issues are considered during visits, trips and activities.</w:t>
      </w:r>
    </w:p>
    <w:p w14:paraId="203535F3" w14:textId="641DD24E" w:rsidR="00916888" w:rsidRPr="0047178C" w:rsidRDefault="00916888" w:rsidP="00CD53AE">
      <w:pPr>
        <w:numPr>
          <w:ilvl w:val="0"/>
          <w:numId w:val="4"/>
        </w:numPr>
        <w:spacing w:after="160" w:line="278" w:lineRule="auto"/>
        <w:rPr>
          <w:rFonts w:ascii="Gilroy-Regular" w:hAnsi="Gilroy-Regular"/>
        </w:rPr>
      </w:pPr>
      <w:r w:rsidRPr="0047178C">
        <w:rPr>
          <w:rFonts w:ascii="Gilroy-Regular" w:hAnsi="Gilroy-Regular"/>
        </w:rPr>
        <w:t xml:space="preserve">Records of pupils with allergies are maintained. </w:t>
      </w:r>
    </w:p>
    <w:p w14:paraId="34636CEA" w14:textId="77777777" w:rsidR="00916888" w:rsidRPr="0047178C" w:rsidRDefault="00916888" w:rsidP="0035140D">
      <w:pPr>
        <w:pStyle w:val="Heading2"/>
        <w:rPr>
          <w:rFonts w:ascii="Gilroy-Regular" w:hAnsi="Gilroy-Regular"/>
          <w:color w:val="auto"/>
          <w:sz w:val="24"/>
          <w:szCs w:val="24"/>
        </w:rPr>
      </w:pPr>
      <w:bookmarkStart w:id="8" w:name="_Toc234595141"/>
      <w:r w:rsidRPr="0047178C">
        <w:rPr>
          <w:rFonts w:ascii="Gilroy-Regular" w:hAnsi="Gilroy-Regular"/>
          <w:color w:val="auto"/>
          <w:sz w:val="24"/>
          <w:szCs w:val="24"/>
        </w:rPr>
        <w:t>2.3 Designated Allergy Lead</w:t>
      </w:r>
      <w:bookmarkEnd w:id="8"/>
    </w:p>
    <w:p w14:paraId="65562B57" w14:textId="77777777" w:rsidR="00916888" w:rsidRPr="0047178C" w:rsidRDefault="00916888" w:rsidP="00916888">
      <w:pPr>
        <w:spacing w:after="160" w:line="278" w:lineRule="auto"/>
        <w:rPr>
          <w:rFonts w:ascii="Gilroy-Regular" w:hAnsi="Gilroy-Regular"/>
        </w:rPr>
      </w:pPr>
      <w:r w:rsidRPr="0047178C">
        <w:rPr>
          <w:rFonts w:ascii="Gilroy-Regular" w:hAnsi="Gilroy-Regular"/>
        </w:rPr>
        <w:t>The designated Allergy Lead will be:</w:t>
      </w:r>
    </w:p>
    <w:p w14:paraId="35C99CBF" w14:textId="428159E7" w:rsidR="00916888" w:rsidRPr="0047178C" w:rsidRDefault="00916888" w:rsidP="00916888">
      <w:pPr>
        <w:spacing w:after="160" w:line="278" w:lineRule="auto"/>
        <w:rPr>
          <w:rFonts w:ascii="Gilroy-Regular" w:hAnsi="Gilroy-Regular"/>
        </w:rPr>
      </w:pPr>
      <w:r w:rsidRPr="0047178C">
        <w:rPr>
          <w:rFonts w:ascii="Gilroy-Regular" w:hAnsi="Gilroy-Regular"/>
          <w:b/>
          <w:bCs/>
        </w:rPr>
        <w:t>Name:</w:t>
      </w:r>
      <w:r w:rsidRPr="0047178C">
        <w:rPr>
          <w:rFonts w:ascii="Gilroy-Regular" w:hAnsi="Gilroy-Regular"/>
        </w:rPr>
        <w:t xml:space="preserve"> </w:t>
      </w:r>
      <w:r w:rsidR="0047178C">
        <w:rPr>
          <w:rFonts w:ascii="Gilroy-Regular" w:hAnsi="Gilroy-Regular"/>
        </w:rPr>
        <w:t>Angela Polatci</w:t>
      </w:r>
    </w:p>
    <w:p w14:paraId="128F13B2" w14:textId="77777777" w:rsidR="00916888" w:rsidRPr="0047178C" w:rsidRDefault="00916888" w:rsidP="00916888">
      <w:pPr>
        <w:spacing w:after="160" w:line="278" w:lineRule="auto"/>
        <w:rPr>
          <w:rFonts w:ascii="Gilroy-Regular" w:hAnsi="Gilroy-Regular"/>
        </w:rPr>
      </w:pPr>
      <w:r w:rsidRPr="0047178C">
        <w:rPr>
          <w:rFonts w:ascii="Gilroy-Regular" w:hAnsi="Gilroy-Regular"/>
        </w:rPr>
        <w:t>Responsible for:</w:t>
      </w:r>
    </w:p>
    <w:p w14:paraId="15F35202" w14:textId="77777777" w:rsidR="00916888" w:rsidRPr="0047178C" w:rsidRDefault="00916888" w:rsidP="00916888">
      <w:pPr>
        <w:numPr>
          <w:ilvl w:val="0"/>
          <w:numId w:val="5"/>
        </w:numPr>
        <w:spacing w:after="160" w:line="278" w:lineRule="auto"/>
        <w:rPr>
          <w:rFonts w:ascii="Gilroy-Regular" w:hAnsi="Gilroy-Regular"/>
        </w:rPr>
      </w:pPr>
      <w:r w:rsidRPr="0047178C">
        <w:rPr>
          <w:rFonts w:ascii="Gilroy-Regular" w:hAnsi="Gilroy-Regular"/>
        </w:rPr>
        <w:t>Coordinating allergy arrangements.</w:t>
      </w:r>
    </w:p>
    <w:p w14:paraId="329DCF00" w14:textId="77777777" w:rsidR="00916888" w:rsidRPr="0047178C" w:rsidRDefault="00916888" w:rsidP="00916888">
      <w:pPr>
        <w:numPr>
          <w:ilvl w:val="0"/>
          <w:numId w:val="5"/>
        </w:numPr>
        <w:spacing w:after="160" w:line="278" w:lineRule="auto"/>
        <w:rPr>
          <w:rFonts w:ascii="Gilroy-Regular" w:hAnsi="Gilroy-Regular"/>
        </w:rPr>
      </w:pPr>
      <w:r w:rsidRPr="0047178C">
        <w:rPr>
          <w:rFonts w:ascii="Gilroy-Regular" w:hAnsi="Gilroy-Regular"/>
        </w:rPr>
        <w:t>Maintaining allergy registers.</w:t>
      </w:r>
    </w:p>
    <w:p w14:paraId="6B1AF649" w14:textId="77777777" w:rsidR="00916888" w:rsidRPr="0047178C" w:rsidRDefault="00916888" w:rsidP="00916888">
      <w:pPr>
        <w:numPr>
          <w:ilvl w:val="0"/>
          <w:numId w:val="5"/>
        </w:numPr>
        <w:spacing w:after="160" w:line="278" w:lineRule="auto"/>
        <w:rPr>
          <w:rFonts w:ascii="Gilroy-Regular" w:hAnsi="Gilroy-Regular"/>
        </w:rPr>
      </w:pPr>
      <w:r w:rsidRPr="0047178C">
        <w:rPr>
          <w:rFonts w:ascii="Gilroy-Regular" w:hAnsi="Gilroy-Regular"/>
        </w:rPr>
        <w:t>Ensuring staff training is completed.</w:t>
      </w:r>
    </w:p>
    <w:p w14:paraId="04672CB5" w14:textId="77777777" w:rsidR="00916888" w:rsidRPr="0047178C" w:rsidRDefault="00916888" w:rsidP="00916888">
      <w:pPr>
        <w:numPr>
          <w:ilvl w:val="0"/>
          <w:numId w:val="5"/>
        </w:numPr>
        <w:spacing w:after="160" w:line="278" w:lineRule="auto"/>
        <w:rPr>
          <w:rFonts w:ascii="Gilroy-Regular" w:hAnsi="Gilroy-Regular"/>
        </w:rPr>
      </w:pPr>
      <w:r w:rsidRPr="0047178C">
        <w:rPr>
          <w:rFonts w:ascii="Gilroy-Regular" w:hAnsi="Gilroy-Regular"/>
        </w:rPr>
        <w:t>Monitoring emergency medication.</w:t>
      </w:r>
    </w:p>
    <w:p w14:paraId="052ADBAC" w14:textId="77777777" w:rsidR="00916888" w:rsidRPr="0047178C" w:rsidRDefault="00916888" w:rsidP="00916888">
      <w:pPr>
        <w:numPr>
          <w:ilvl w:val="0"/>
          <w:numId w:val="5"/>
        </w:numPr>
        <w:spacing w:after="160" w:line="278" w:lineRule="auto"/>
        <w:rPr>
          <w:rFonts w:ascii="Gilroy-Regular" w:hAnsi="Gilroy-Regular"/>
        </w:rPr>
      </w:pPr>
      <w:r w:rsidRPr="0047178C">
        <w:rPr>
          <w:rFonts w:ascii="Gilroy-Regular" w:hAnsi="Gilroy-Regular"/>
        </w:rPr>
        <w:t>Reviewing incidents and near misses.</w:t>
      </w:r>
    </w:p>
    <w:p w14:paraId="583A06A3" w14:textId="77777777" w:rsidR="00916888" w:rsidRPr="0047178C" w:rsidRDefault="00916888" w:rsidP="00916888">
      <w:pPr>
        <w:numPr>
          <w:ilvl w:val="0"/>
          <w:numId w:val="5"/>
        </w:numPr>
        <w:spacing w:after="160" w:line="278" w:lineRule="auto"/>
        <w:rPr>
          <w:rFonts w:ascii="Gilroy-Regular" w:hAnsi="Gilroy-Regular"/>
        </w:rPr>
      </w:pPr>
      <w:r w:rsidRPr="0047178C">
        <w:rPr>
          <w:rFonts w:ascii="Gilroy-Regular" w:hAnsi="Gilroy-Regular"/>
        </w:rPr>
        <w:t>Liaising with parents and healthcare professionals.</w:t>
      </w:r>
    </w:p>
    <w:p w14:paraId="1706616A" w14:textId="199C9A08" w:rsidR="00916888" w:rsidRPr="0047178C" w:rsidRDefault="00916888" w:rsidP="001878C0">
      <w:pPr>
        <w:numPr>
          <w:ilvl w:val="0"/>
          <w:numId w:val="5"/>
        </w:numPr>
        <w:spacing w:after="160" w:line="278" w:lineRule="auto"/>
        <w:rPr>
          <w:rFonts w:ascii="Gilroy-Regular" w:hAnsi="Gilroy-Regular"/>
        </w:rPr>
      </w:pPr>
      <w:r w:rsidRPr="0047178C">
        <w:rPr>
          <w:rFonts w:ascii="Gilroy-Regular" w:hAnsi="Gilroy-Regular"/>
        </w:rPr>
        <w:t xml:space="preserve">Reviewing this policy annually. </w:t>
      </w:r>
    </w:p>
    <w:p w14:paraId="6AD3E21E" w14:textId="77777777" w:rsidR="00916888" w:rsidRPr="0047178C" w:rsidRDefault="00916888" w:rsidP="0035140D">
      <w:pPr>
        <w:pStyle w:val="Heading2"/>
        <w:rPr>
          <w:rFonts w:ascii="Gilroy-Regular" w:hAnsi="Gilroy-Regular"/>
          <w:color w:val="auto"/>
          <w:sz w:val="24"/>
          <w:szCs w:val="24"/>
        </w:rPr>
      </w:pPr>
      <w:bookmarkStart w:id="9" w:name="_Toc234595142"/>
      <w:r w:rsidRPr="0047178C">
        <w:rPr>
          <w:rFonts w:ascii="Gilroy-Regular" w:hAnsi="Gilroy-Regular"/>
          <w:color w:val="auto"/>
          <w:sz w:val="24"/>
          <w:szCs w:val="24"/>
        </w:rPr>
        <w:t>2.4 Staff Responsibilities</w:t>
      </w:r>
      <w:bookmarkEnd w:id="9"/>
    </w:p>
    <w:p w14:paraId="5D968518" w14:textId="77777777" w:rsidR="00916888" w:rsidRPr="0047178C" w:rsidRDefault="00916888" w:rsidP="00916888">
      <w:pPr>
        <w:spacing w:after="160" w:line="278" w:lineRule="auto"/>
        <w:rPr>
          <w:rFonts w:ascii="Gilroy-Regular" w:hAnsi="Gilroy-Regular"/>
        </w:rPr>
      </w:pPr>
      <w:r w:rsidRPr="0047178C">
        <w:rPr>
          <w:rFonts w:ascii="Gilroy-Regular" w:hAnsi="Gilroy-Regular"/>
        </w:rPr>
        <w:t>All staff must:</w:t>
      </w:r>
    </w:p>
    <w:p w14:paraId="727CCEA5" w14:textId="77777777" w:rsidR="00916888" w:rsidRPr="0047178C" w:rsidRDefault="00916888" w:rsidP="00916888">
      <w:pPr>
        <w:numPr>
          <w:ilvl w:val="0"/>
          <w:numId w:val="6"/>
        </w:numPr>
        <w:spacing w:after="160" w:line="278" w:lineRule="auto"/>
        <w:rPr>
          <w:rFonts w:ascii="Gilroy-Regular" w:hAnsi="Gilroy-Regular"/>
        </w:rPr>
      </w:pPr>
      <w:r w:rsidRPr="0047178C">
        <w:rPr>
          <w:rFonts w:ascii="Gilroy-Regular" w:hAnsi="Gilroy-Regular"/>
        </w:rPr>
        <w:t>Be familiar with this policy.</w:t>
      </w:r>
    </w:p>
    <w:p w14:paraId="3910837B" w14:textId="77777777" w:rsidR="00916888" w:rsidRPr="0047178C" w:rsidRDefault="00916888" w:rsidP="00916888">
      <w:pPr>
        <w:numPr>
          <w:ilvl w:val="0"/>
          <w:numId w:val="6"/>
        </w:numPr>
        <w:spacing w:after="160" w:line="278" w:lineRule="auto"/>
        <w:rPr>
          <w:rFonts w:ascii="Gilroy-Regular" w:hAnsi="Gilroy-Regular"/>
        </w:rPr>
      </w:pPr>
      <w:r w:rsidRPr="0047178C">
        <w:rPr>
          <w:rFonts w:ascii="Gilroy-Regular" w:hAnsi="Gilroy-Regular"/>
        </w:rPr>
        <w:t>Know how to identify allergic reactions and anaphylaxis.</w:t>
      </w:r>
    </w:p>
    <w:p w14:paraId="4990E31E" w14:textId="77777777" w:rsidR="00916888" w:rsidRPr="0047178C" w:rsidRDefault="00916888" w:rsidP="00916888">
      <w:pPr>
        <w:numPr>
          <w:ilvl w:val="0"/>
          <w:numId w:val="6"/>
        </w:numPr>
        <w:spacing w:after="160" w:line="278" w:lineRule="auto"/>
        <w:rPr>
          <w:rFonts w:ascii="Gilroy-Regular" w:hAnsi="Gilroy-Regular"/>
        </w:rPr>
      </w:pPr>
      <w:r w:rsidRPr="0047178C">
        <w:rPr>
          <w:rFonts w:ascii="Gilroy-Regular" w:hAnsi="Gilroy-Regular"/>
        </w:rPr>
        <w:t>Know the location of emergency medication.</w:t>
      </w:r>
    </w:p>
    <w:p w14:paraId="5665E325" w14:textId="77777777" w:rsidR="00916888" w:rsidRPr="0047178C" w:rsidRDefault="00916888" w:rsidP="00916888">
      <w:pPr>
        <w:numPr>
          <w:ilvl w:val="0"/>
          <w:numId w:val="6"/>
        </w:numPr>
        <w:spacing w:after="160" w:line="278" w:lineRule="auto"/>
        <w:rPr>
          <w:rFonts w:ascii="Gilroy-Regular" w:hAnsi="Gilroy-Regular"/>
        </w:rPr>
      </w:pPr>
      <w:r w:rsidRPr="0047178C">
        <w:rPr>
          <w:rFonts w:ascii="Gilroy-Regular" w:hAnsi="Gilroy-Regular"/>
        </w:rPr>
        <w:t>Follow Individual Healthcare Plans.</w:t>
      </w:r>
    </w:p>
    <w:p w14:paraId="1DC7D5D7" w14:textId="77777777" w:rsidR="00916888" w:rsidRPr="0047178C" w:rsidRDefault="00916888" w:rsidP="00916888">
      <w:pPr>
        <w:numPr>
          <w:ilvl w:val="0"/>
          <w:numId w:val="6"/>
        </w:numPr>
        <w:spacing w:after="160" w:line="278" w:lineRule="auto"/>
        <w:rPr>
          <w:rFonts w:ascii="Gilroy-Regular" w:hAnsi="Gilroy-Regular"/>
        </w:rPr>
      </w:pPr>
      <w:r w:rsidRPr="0047178C">
        <w:rPr>
          <w:rFonts w:ascii="Gilroy-Regular" w:hAnsi="Gilroy-Regular"/>
        </w:rPr>
        <w:t>Take reasonable steps to minimise exposure to allergens.</w:t>
      </w:r>
    </w:p>
    <w:p w14:paraId="166352F4" w14:textId="77777777" w:rsidR="00916888" w:rsidRPr="0047178C" w:rsidRDefault="00916888" w:rsidP="00916888">
      <w:pPr>
        <w:numPr>
          <w:ilvl w:val="0"/>
          <w:numId w:val="6"/>
        </w:numPr>
        <w:spacing w:after="160" w:line="278" w:lineRule="auto"/>
        <w:rPr>
          <w:rFonts w:ascii="Gilroy-Regular" w:hAnsi="Gilroy-Regular"/>
        </w:rPr>
      </w:pPr>
      <w:r w:rsidRPr="0047178C">
        <w:rPr>
          <w:rFonts w:ascii="Gilroy-Regular" w:hAnsi="Gilroy-Regular"/>
        </w:rPr>
        <w:t>Respond appropriately to emergencies.</w:t>
      </w:r>
    </w:p>
    <w:p w14:paraId="33DC8CB2" w14:textId="5334EB52" w:rsidR="00FD6AF1" w:rsidRPr="0047178C" w:rsidRDefault="00916888" w:rsidP="007836BC">
      <w:pPr>
        <w:numPr>
          <w:ilvl w:val="0"/>
          <w:numId w:val="6"/>
        </w:numPr>
        <w:spacing w:after="160" w:line="278" w:lineRule="auto"/>
        <w:rPr>
          <w:rFonts w:ascii="Gilroy-Regular" w:hAnsi="Gilroy-Regular"/>
        </w:rPr>
      </w:pPr>
      <w:r w:rsidRPr="0047178C">
        <w:rPr>
          <w:rFonts w:ascii="Gilroy-Regular" w:hAnsi="Gilroy-Regular"/>
        </w:rPr>
        <w:lastRenderedPageBreak/>
        <w:t>Report incidents and near misses promptly</w:t>
      </w:r>
      <w:r w:rsidR="00867A2D" w:rsidRPr="0047178C">
        <w:rPr>
          <w:rFonts w:ascii="Gilroy-Regular" w:hAnsi="Gilroy-Regular"/>
        </w:rPr>
        <w:t xml:space="preserve">. </w:t>
      </w:r>
      <w:r w:rsidR="007836BC" w:rsidRPr="0047178C">
        <w:rPr>
          <w:rFonts w:ascii="Gilroy-Regular" w:hAnsi="Gilroy-Regular"/>
          <w:b/>
          <w:bCs/>
        </w:rPr>
        <w:t xml:space="preserve"> </w:t>
      </w:r>
      <w:r w:rsidR="00C008A0" w:rsidRPr="0047178C">
        <w:rPr>
          <w:rFonts w:ascii="Gilroy-Regular" w:hAnsi="Gilroy-Regular"/>
        </w:rPr>
        <w:t xml:space="preserve">Refer to page </w:t>
      </w:r>
      <w:r w:rsidR="00815CA4" w:rsidRPr="0047178C">
        <w:rPr>
          <w:rFonts w:ascii="Gilroy-Regular" w:hAnsi="Gilroy-Regular"/>
        </w:rPr>
        <w:t>60 of</w:t>
      </w:r>
      <w:r w:rsidR="00815CA4" w:rsidRPr="0047178C">
        <w:rPr>
          <w:rFonts w:ascii="Gilroy-Regular" w:hAnsi="Gilroy-Regular"/>
          <w:b/>
          <w:bCs/>
        </w:rPr>
        <w:t xml:space="preserve"> </w:t>
      </w:r>
      <w:hyperlink r:id="rId13" w:history="1">
        <w:r w:rsidR="00815CA4" w:rsidRPr="0047178C">
          <w:rPr>
            <w:rStyle w:val="Hyperlink"/>
            <w:rFonts w:ascii="Gilroy-Regular" w:hAnsi="Gilroy-Regular"/>
          </w:rPr>
          <w:t xml:space="preserve">Allergy safety in </w:t>
        </w:r>
        <w:proofErr w:type="gramStart"/>
        <w:r w:rsidR="00815CA4" w:rsidRPr="0047178C">
          <w:rPr>
            <w:rStyle w:val="Hyperlink"/>
            <w:rFonts w:ascii="Gilroy-Regular" w:hAnsi="Gilroy-Regular"/>
          </w:rPr>
          <w:t>schools</w:t>
        </w:r>
        <w:proofErr w:type="gramEnd"/>
        <w:r w:rsidR="00815CA4" w:rsidRPr="0047178C">
          <w:rPr>
            <w:rStyle w:val="Hyperlink"/>
            <w:rFonts w:ascii="Gilroy-Regular" w:hAnsi="Gilroy-Regular"/>
          </w:rPr>
          <w:t xml:space="preserve"> statutory guidance</w:t>
        </w:r>
      </w:hyperlink>
      <w:r w:rsidR="00815CA4" w:rsidRPr="0047178C">
        <w:rPr>
          <w:rFonts w:ascii="Gilroy-Regular" w:hAnsi="Gilroy-Regular"/>
        </w:rPr>
        <w:t>:</w:t>
      </w:r>
    </w:p>
    <w:p w14:paraId="652DF7F3" w14:textId="6C7DDEE3" w:rsidR="007836BC" w:rsidRPr="0047178C" w:rsidRDefault="007836BC" w:rsidP="00FD6AF1">
      <w:pPr>
        <w:numPr>
          <w:ilvl w:val="1"/>
          <w:numId w:val="6"/>
        </w:numPr>
        <w:spacing w:after="160" w:line="278" w:lineRule="auto"/>
        <w:rPr>
          <w:rFonts w:ascii="Gilroy-Regular" w:hAnsi="Gilroy-Regular"/>
        </w:rPr>
      </w:pPr>
      <w:r w:rsidRPr="0047178C">
        <w:rPr>
          <w:rFonts w:ascii="Gilroy-Regular" w:hAnsi="Gilroy-Regular"/>
          <w:b/>
          <w:bCs/>
        </w:rPr>
        <w:t>A serious incident</w:t>
      </w:r>
      <w:r w:rsidRPr="0047178C">
        <w:rPr>
          <w:rFonts w:ascii="Gilroy-Regular" w:hAnsi="Gilroy-Regular"/>
        </w:rPr>
        <w:t xml:space="preserve"> is any event relating directly to a medical condition (including allergy) in which a child, young person, member of staff or visitor with a medical condition or allergy is harmed or is placed at an immediate and significant risk of harm, including situations requiring emergency medication, urgent clinical intervention or attendance by emergency services. </w:t>
      </w:r>
    </w:p>
    <w:p w14:paraId="2B4FBC2F" w14:textId="2D81BC9F" w:rsidR="007836BC" w:rsidRPr="0047178C" w:rsidRDefault="007836BC" w:rsidP="00FD6AF1">
      <w:pPr>
        <w:numPr>
          <w:ilvl w:val="1"/>
          <w:numId w:val="6"/>
        </w:numPr>
        <w:spacing w:after="160" w:line="278" w:lineRule="auto"/>
        <w:rPr>
          <w:rFonts w:ascii="Gilroy-Regular" w:hAnsi="Gilroy-Regular"/>
        </w:rPr>
      </w:pPr>
      <w:r w:rsidRPr="0047178C">
        <w:rPr>
          <w:rFonts w:ascii="Gilroy-Regular" w:hAnsi="Gilroy-Regular"/>
          <w:b/>
          <w:bCs/>
        </w:rPr>
        <w:t>A “near miss”</w:t>
      </w:r>
      <w:r w:rsidRPr="0047178C">
        <w:rPr>
          <w:rFonts w:ascii="Gilroy-Regular" w:hAnsi="Gilroy-Regular"/>
        </w:rPr>
        <w:t xml:space="preserve"> is an event relating directly to a medical condition (including allergy) that did not result in harm but had the clear potential to do so, for example, where an error, omission, or system failure could reasonably have led to a serious incident had circumstances been only slightly different.</w:t>
      </w:r>
    </w:p>
    <w:p w14:paraId="0D17C3E6" w14:textId="7738D254" w:rsidR="00916888" w:rsidRPr="0047178C" w:rsidRDefault="00916888" w:rsidP="0035140D">
      <w:pPr>
        <w:pStyle w:val="Heading2"/>
        <w:rPr>
          <w:rFonts w:ascii="Gilroy-Regular" w:hAnsi="Gilroy-Regular"/>
          <w:color w:val="auto"/>
          <w:sz w:val="24"/>
          <w:szCs w:val="24"/>
        </w:rPr>
      </w:pPr>
      <w:bookmarkStart w:id="10" w:name="_Toc234595143"/>
      <w:r w:rsidRPr="0047178C">
        <w:rPr>
          <w:rFonts w:ascii="Gilroy-Regular" w:hAnsi="Gilroy-Regular"/>
          <w:color w:val="auto"/>
          <w:sz w:val="24"/>
          <w:szCs w:val="24"/>
        </w:rPr>
        <w:t>2.5 Parents and Carers</w:t>
      </w:r>
      <w:bookmarkEnd w:id="10"/>
    </w:p>
    <w:p w14:paraId="63C30972" w14:textId="77777777" w:rsidR="00916888" w:rsidRPr="0047178C" w:rsidRDefault="00916888" w:rsidP="00916888">
      <w:pPr>
        <w:spacing w:after="160" w:line="278" w:lineRule="auto"/>
        <w:rPr>
          <w:rFonts w:ascii="Gilroy-Regular" w:hAnsi="Gilroy-Regular"/>
        </w:rPr>
      </w:pPr>
      <w:r w:rsidRPr="0047178C">
        <w:rPr>
          <w:rFonts w:ascii="Gilroy-Regular" w:hAnsi="Gilroy-Regular"/>
        </w:rPr>
        <w:t>Parents are expected to:</w:t>
      </w:r>
    </w:p>
    <w:p w14:paraId="4C4E51C6" w14:textId="77777777" w:rsidR="00916888" w:rsidRPr="0047178C" w:rsidRDefault="00916888" w:rsidP="00916888">
      <w:pPr>
        <w:numPr>
          <w:ilvl w:val="0"/>
          <w:numId w:val="7"/>
        </w:numPr>
        <w:spacing w:after="160" w:line="278" w:lineRule="auto"/>
        <w:rPr>
          <w:rFonts w:ascii="Gilroy-Regular" w:hAnsi="Gilroy-Regular"/>
        </w:rPr>
      </w:pPr>
      <w:r w:rsidRPr="0047178C">
        <w:rPr>
          <w:rFonts w:ascii="Gilroy-Regular" w:hAnsi="Gilroy-Regular"/>
        </w:rPr>
        <w:t>Inform the school of their child's allergy.</w:t>
      </w:r>
    </w:p>
    <w:p w14:paraId="73A40054" w14:textId="77777777" w:rsidR="00916888" w:rsidRPr="0047178C" w:rsidRDefault="00916888" w:rsidP="00916888">
      <w:pPr>
        <w:numPr>
          <w:ilvl w:val="0"/>
          <w:numId w:val="7"/>
        </w:numPr>
        <w:spacing w:after="160" w:line="278" w:lineRule="auto"/>
        <w:rPr>
          <w:rFonts w:ascii="Gilroy-Regular" w:hAnsi="Gilroy-Regular"/>
        </w:rPr>
      </w:pPr>
      <w:r w:rsidRPr="0047178C">
        <w:rPr>
          <w:rFonts w:ascii="Gilroy-Regular" w:hAnsi="Gilroy-Regular"/>
        </w:rPr>
        <w:t>Provide up-to-date medical information.</w:t>
      </w:r>
    </w:p>
    <w:p w14:paraId="75AD89D4" w14:textId="77777777" w:rsidR="00916888" w:rsidRPr="0047178C" w:rsidRDefault="00916888" w:rsidP="00916888">
      <w:pPr>
        <w:numPr>
          <w:ilvl w:val="0"/>
          <w:numId w:val="7"/>
        </w:numPr>
        <w:spacing w:after="160" w:line="278" w:lineRule="auto"/>
        <w:rPr>
          <w:rFonts w:ascii="Gilroy-Regular" w:hAnsi="Gilroy-Regular"/>
        </w:rPr>
      </w:pPr>
      <w:r w:rsidRPr="0047178C">
        <w:rPr>
          <w:rFonts w:ascii="Gilroy-Regular" w:hAnsi="Gilroy-Regular"/>
        </w:rPr>
        <w:t>Supply prescribed medication and replacement medication before expiry.</w:t>
      </w:r>
    </w:p>
    <w:p w14:paraId="1D8D78D6" w14:textId="505E6518" w:rsidR="00916888" w:rsidRPr="0047178C" w:rsidRDefault="00916888" w:rsidP="00916888">
      <w:pPr>
        <w:numPr>
          <w:ilvl w:val="0"/>
          <w:numId w:val="7"/>
        </w:numPr>
        <w:spacing w:after="160" w:line="278" w:lineRule="auto"/>
        <w:rPr>
          <w:rFonts w:ascii="Gilroy-Regular" w:hAnsi="Gilroy-Regular"/>
        </w:rPr>
      </w:pPr>
      <w:r w:rsidRPr="0047178C">
        <w:rPr>
          <w:rFonts w:ascii="Gilroy-Regular" w:hAnsi="Gilroy-Regular"/>
        </w:rPr>
        <w:t>Provide Action Plans issued by healthcare professionals</w:t>
      </w:r>
      <w:r w:rsidR="00401DF6" w:rsidRPr="0047178C">
        <w:rPr>
          <w:rFonts w:ascii="Gilroy-Regular" w:hAnsi="Gilroy-Regular"/>
        </w:rPr>
        <w:t xml:space="preserve"> if</w:t>
      </w:r>
      <w:r w:rsidR="000A6D01" w:rsidRPr="0047178C">
        <w:rPr>
          <w:rFonts w:ascii="Gilroy-Regular" w:hAnsi="Gilroy-Regular"/>
        </w:rPr>
        <w:t>/when received</w:t>
      </w:r>
      <w:r w:rsidRPr="0047178C">
        <w:rPr>
          <w:rFonts w:ascii="Gilroy-Regular" w:hAnsi="Gilroy-Regular"/>
        </w:rPr>
        <w:t>.</w:t>
      </w:r>
    </w:p>
    <w:p w14:paraId="57617618" w14:textId="77777777" w:rsidR="00916888" w:rsidRPr="0047178C" w:rsidRDefault="00916888" w:rsidP="00916888">
      <w:pPr>
        <w:numPr>
          <w:ilvl w:val="0"/>
          <w:numId w:val="7"/>
        </w:numPr>
        <w:spacing w:after="160" w:line="278" w:lineRule="auto"/>
        <w:rPr>
          <w:rFonts w:ascii="Gilroy-Regular" w:hAnsi="Gilroy-Regular"/>
        </w:rPr>
      </w:pPr>
      <w:r w:rsidRPr="0047178C">
        <w:rPr>
          <w:rFonts w:ascii="Gilroy-Regular" w:hAnsi="Gilroy-Regular"/>
        </w:rPr>
        <w:t>Participate in reviews of Individual Healthcare Plans.</w:t>
      </w:r>
    </w:p>
    <w:p w14:paraId="7B32698A" w14:textId="4F47E3AC" w:rsidR="00916888" w:rsidRPr="0047178C" w:rsidRDefault="00916888" w:rsidP="00993151">
      <w:pPr>
        <w:numPr>
          <w:ilvl w:val="0"/>
          <w:numId w:val="7"/>
        </w:numPr>
        <w:spacing w:after="160" w:line="278" w:lineRule="auto"/>
        <w:rPr>
          <w:rFonts w:ascii="Gilroy-Regular" w:hAnsi="Gilroy-Regular"/>
        </w:rPr>
      </w:pPr>
      <w:r w:rsidRPr="0047178C">
        <w:rPr>
          <w:rFonts w:ascii="Gilroy-Regular" w:hAnsi="Gilroy-Regular"/>
        </w:rPr>
        <w:t xml:space="preserve">Inform the school promptly of any changes in medical condition. </w:t>
      </w:r>
    </w:p>
    <w:p w14:paraId="5807D103" w14:textId="77777777" w:rsidR="00916888" w:rsidRPr="0047178C" w:rsidRDefault="00916888" w:rsidP="0035140D">
      <w:pPr>
        <w:pStyle w:val="Heading2"/>
        <w:rPr>
          <w:rFonts w:ascii="Gilroy-Regular" w:hAnsi="Gilroy-Regular"/>
          <w:color w:val="auto"/>
          <w:sz w:val="24"/>
          <w:szCs w:val="24"/>
        </w:rPr>
      </w:pPr>
      <w:bookmarkStart w:id="11" w:name="_Toc234595144"/>
      <w:r w:rsidRPr="0047178C">
        <w:rPr>
          <w:rFonts w:ascii="Gilroy-Regular" w:hAnsi="Gilroy-Regular"/>
          <w:color w:val="auto"/>
          <w:sz w:val="24"/>
          <w:szCs w:val="24"/>
        </w:rPr>
        <w:t>2.6 Pupils</w:t>
      </w:r>
      <w:bookmarkEnd w:id="11"/>
    </w:p>
    <w:p w14:paraId="3EEA3FEC" w14:textId="77777777" w:rsidR="00916888" w:rsidRPr="0047178C" w:rsidRDefault="00916888" w:rsidP="00916888">
      <w:pPr>
        <w:spacing w:after="160" w:line="278" w:lineRule="auto"/>
        <w:rPr>
          <w:rFonts w:ascii="Gilroy-Regular" w:hAnsi="Gilroy-Regular"/>
        </w:rPr>
      </w:pPr>
      <w:r w:rsidRPr="0047178C">
        <w:rPr>
          <w:rFonts w:ascii="Gilroy-Regular" w:hAnsi="Gilroy-Regular"/>
        </w:rPr>
        <w:t>Where age and ability permit, pupils will be encouraged to:</w:t>
      </w:r>
    </w:p>
    <w:p w14:paraId="3BA326CA" w14:textId="77777777" w:rsidR="00916888" w:rsidRPr="0047178C" w:rsidRDefault="00916888" w:rsidP="00916888">
      <w:pPr>
        <w:numPr>
          <w:ilvl w:val="0"/>
          <w:numId w:val="8"/>
        </w:numPr>
        <w:spacing w:after="160" w:line="278" w:lineRule="auto"/>
        <w:rPr>
          <w:rFonts w:ascii="Gilroy-Regular" w:hAnsi="Gilroy-Regular"/>
        </w:rPr>
      </w:pPr>
      <w:r w:rsidRPr="0047178C">
        <w:rPr>
          <w:rFonts w:ascii="Gilroy-Regular" w:hAnsi="Gilroy-Regular"/>
        </w:rPr>
        <w:t>Understand and manage their own allergy.</w:t>
      </w:r>
    </w:p>
    <w:p w14:paraId="7D13D5FE" w14:textId="77777777" w:rsidR="00916888" w:rsidRPr="0047178C" w:rsidRDefault="00916888" w:rsidP="00916888">
      <w:pPr>
        <w:numPr>
          <w:ilvl w:val="0"/>
          <w:numId w:val="8"/>
        </w:numPr>
        <w:spacing w:after="160" w:line="278" w:lineRule="auto"/>
        <w:rPr>
          <w:rFonts w:ascii="Gilroy-Regular" w:hAnsi="Gilroy-Regular"/>
        </w:rPr>
      </w:pPr>
      <w:r w:rsidRPr="0047178C">
        <w:rPr>
          <w:rFonts w:ascii="Gilroy-Regular" w:hAnsi="Gilroy-Regular"/>
        </w:rPr>
        <w:t>Carry their medication where appropriate.</w:t>
      </w:r>
    </w:p>
    <w:p w14:paraId="7D055D77" w14:textId="77777777" w:rsidR="00916888" w:rsidRPr="0047178C" w:rsidRDefault="00916888" w:rsidP="00916888">
      <w:pPr>
        <w:numPr>
          <w:ilvl w:val="0"/>
          <w:numId w:val="8"/>
        </w:numPr>
        <w:spacing w:after="160" w:line="278" w:lineRule="auto"/>
        <w:rPr>
          <w:rFonts w:ascii="Gilroy-Regular" w:hAnsi="Gilroy-Regular"/>
        </w:rPr>
      </w:pPr>
      <w:r w:rsidRPr="0047178C">
        <w:rPr>
          <w:rFonts w:ascii="Gilroy-Regular" w:hAnsi="Gilroy-Regular"/>
        </w:rPr>
        <w:t>Follow agreed safety arrangements.</w:t>
      </w:r>
    </w:p>
    <w:p w14:paraId="2B7A90DF" w14:textId="77777777" w:rsidR="009D0FF5" w:rsidRPr="0047178C" w:rsidRDefault="00916888" w:rsidP="0023383A">
      <w:pPr>
        <w:numPr>
          <w:ilvl w:val="0"/>
          <w:numId w:val="8"/>
        </w:numPr>
        <w:spacing w:after="160" w:line="278" w:lineRule="auto"/>
        <w:rPr>
          <w:rFonts w:ascii="Gilroy-Regular" w:hAnsi="Gilroy-Regular"/>
        </w:rPr>
      </w:pPr>
      <w:r w:rsidRPr="0047178C">
        <w:rPr>
          <w:rFonts w:ascii="Gilroy-Regular" w:hAnsi="Gilroy-Regular"/>
        </w:rPr>
        <w:t xml:space="preserve">Alert staff immediately if they feel unwell or experience symptoms. </w:t>
      </w:r>
    </w:p>
    <w:p w14:paraId="02F01D20" w14:textId="77777777" w:rsidR="000C59BC" w:rsidRPr="0047178C" w:rsidRDefault="00366BB2" w:rsidP="00366BB2">
      <w:pPr>
        <w:pStyle w:val="ListParagraph"/>
        <w:spacing w:after="160" w:line="278" w:lineRule="auto"/>
        <w:ind w:left="0"/>
        <w:rPr>
          <w:rFonts w:ascii="Gilroy-Regular" w:eastAsiaTheme="majorEastAsia" w:hAnsi="Gilroy-Regular" w:cstheme="minorHAnsi"/>
          <w:b/>
          <w:bCs/>
          <w:color w:val="2C2D84" w:themeColor="text1"/>
          <w:kern w:val="32"/>
          <w:sz w:val="32"/>
          <w:szCs w:val="32"/>
        </w:rPr>
      </w:pPr>
      <w:bookmarkStart w:id="12" w:name="_Toc234595145"/>
      <w:r w:rsidRPr="0047178C">
        <w:rPr>
          <w:rStyle w:val="Heading1Char"/>
          <w:rFonts w:ascii="Gilroy-Regular" w:hAnsi="Gilroy-Regular"/>
        </w:rPr>
        <w:t xml:space="preserve">3. </w:t>
      </w:r>
      <w:r w:rsidR="009D0FF5" w:rsidRPr="0047178C">
        <w:rPr>
          <w:rStyle w:val="Heading1Char"/>
          <w:rFonts w:ascii="Gilroy-Regular" w:hAnsi="Gilroy-Regular"/>
        </w:rPr>
        <w:t>I</w:t>
      </w:r>
      <w:r w:rsidR="009D5394" w:rsidRPr="0047178C">
        <w:rPr>
          <w:rStyle w:val="Heading1Char"/>
          <w:rFonts w:ascii="Gilroy-Regular" w:hAnsi="Gilroy-Regular"/>
        </w:rPr>
        <w:t>mplementation</w:t>
      </w:r>
      <w:bookmarkEnd w:id="6"/>
      <w:bookmarkEnd w:id="12"/>
      <w:r w:rsidR="009D5394" w:rsidRPr="0047178C">
        <w:rPr>
          <w:rFonts w:ascii="Cambria" w:eastAsiaTheme="majorEastAsia" w:hAnsi="Cambria" w:cs="Cambria"/>
          <w:b/>
          <w:bCs/>
          <w:color w:val="2C2D84" w:themeColor="text1"/>
          <w:kern w:val="32"/>
          <w:sz w:val="32"/>
          <w:szCs w:val="32"/>
        </w:rPr>
        <w:t> </w:t>
      </w:r>
    </w:p>
    <w:p w14:paraId="13811BEA" w14:textId="77CEDE0A" w:rsidR="002730D4" w:rsidRPr="0047178C" w:rsidRDefault="002730D4" w:rsidP="00B33665">
      <w:pPr>
        <w:pStyle w:val="Heading2"/>
        <w:rPr>
          <w:rFonts w:ascii="Gilroy-Regular" w:hAnsi="Gilroy-Regular"/>
          <w:color w:val="auto"/>
          <w:sz w:val="24"/>
          <w:szCs w:val="24"/>
        </w:rPr>
      </w:pPr>
      <w:bookmarkStart w:id="13" w:name="_Toc234595146"/>
      <w:r w:rsidRPr="0047178C">
        <w:rPr>
          <w:rFonts w:ascii="Gilroy-Regular" w:hAnsi="Gilroy-Regular"/>
          <w:color w:val="auto"/>
          <w:sz w:val="24"/>
          <w:szCs w:val="24"/>
        </w:rPr>
        <w:t>3.1 Allergy Awareness Training</w:t>
      </w:r>
      <w:bookmarkEnd w:id="13"/>
    </w:p>
    <w:p w14:paraId="5B18A22B" w14:textId="77777777" w:rsidR="002730D4" w:rsidRPr="0047178C" w:rsidRDefault="002730D4" w:rsidP="002730D4">
      <w:pPr>
        <w:spacing w:after="160" w:line="278" w:lineRule="auto"/>
        <w:rPr>
          <w:rFonts w:ascii="Gilroy-Regular" w:hAnsi="Gilroy-Regular"/>
        </w:rPr>
      </w:pPr>
      <w:r w:rsidRPr="0047178C">
        <w:rPr>
          <w:rFonts w:ascii="Gilroy-Regular" w:hAnsi="Gilroy-Regular"/>
        </w:rPr>
        <w:t>The school will provide annual allergy awareness and emergency response training for all staff, including:</w:t>
      </w:r>
    </w:p>
    <w:p w14:paraId="5B12345F" w14:textId="77777777" w:rsidR="002730D4" w:rsidRPr="0047178C" w:rsidRDefault="002730D4" w:rsidP="002730D4">
      <w:pPr>
        <w:numPr>
          <w:ilvl w:val="0"/>
          <w:numId w:val="9"/>
        </w:numPr>
        <w:spacing w:after="160" w:line="278" w:lineRule="auto"/>
        <w:rPr>
          <w:rFonts w:ascii="Gilroy-Regular" w:hAnsi="Gilroy-Regular"/>
        </w:rPr>
      </w:pPr>
      <w:r w:rsidRPr="0047178C">
        <w:rPr>
          <w:rFonts w:ascii="Gilroy-Regular" w:hAnsi="Gilroy-Regular"/>
        </w:rPr>
        <w:t>Teachers.</w:t>
      </w:r>
    </w:p>
    <w:p w14:paraId="646FF7CD" w14:textId="77777777" w:rsidR="002730D4" w:rsidRPr="0047178C" w:rsidRDefault="002730D4" w:rsidP="002730D4">
      <w:pPr>
        <w:numPr>
          <w:ilvl w:val="0"/>
          <w:numId w:val="9"/>
        </w:numPr>
        <w:spacing w:after="160" w:line="278" w:lineRule="auto"/>
        <w:rPr>
          <w:rFonts w:ascii="Gilroy-Regular" w:hAnsi="Gilroy-Regular"/>
        </w:rPr>
      </w:pPr>
      <w:r w:rsidRPr="0047178C">
        <w:rPr>
          <w:rFonts w:ascii="Gilroy-Regular" w:hAnsi="Gilroy-Regular"/>
        </w:rPr>
        <w:t>Support staff.</w:t>
      </w:r>
    </w:p>
    <w:p w14:paraId="368264C4" w14:textId="77777777" w:rsidR="002730D4" w:rsidRPr="0047178C" w:rsidRDefault="002730D4" w:rsidP="002730D4">
      <w:pPr>
        <w:numPr>
          <w:ilvl w:val="0"/>
          <w:numId w:val="9"/>
        </w:numPr>
        <w:spacing w:after="160" w:line="278" w:lineRule="auto"/>
        <w:rPr>
          <w:rFonts w:ascii="Gilroy-Regular" w:hAnsi="Gilroy-Regular"/>
        </w:rPr>
      </w:pPr>
      <w:r w:rsidRPr="0047178C">
        <w:rPr>
          <w:rFonts w:ascii="Gilroy-Regular" w:hAnsi="Gilroy-Regular"/>
        </w:rPr>
        <w:t>Catering staff.</w:t>
      </w:r>
    </w:p>
    <w:p w14:paraId="43607F41" w14:textId="77777777" w:rsidR="002730D4" w:rsidRPr="0047178C" w:rsidRDefault="002730D4" w:rsidP="002730D4">
      <w:pPr>
        <w:numPr>
          <w:ilvl w:val="0"/>
          <w:numId w:val="9"/>
        </w:numPr>
        <w:spacing w:after="160" w:line="278" w:lineRule="auto"/>
        <w:rPr>
          <w:rFonts w:ascii="Gilroy-Regular" w:hAnsi="Gilroy-Regular"/>
        </w:rPr>
      </w:pPr>
      <w:r w:rsidRPr="0047178C">
        <w:rPr>
          <w:rFonts w:ascii="Gilroy-Regular" w:hAnsi="Gilroy-Regular"/>
        </w:rPr>
        <w:t>Supply staff.</w:t>
      </w:r>
    </w:p>
    <w:p w14:paraId="67FEC876" w14:textId="77777777" w:rsidR="002730D4" w:rsidRPr="0047178C" w:rsidRDefault="002730D4" w:rsidP="002730D4">
      <w:pPr>
        <w:numPr>
          <w:ilvl w:val="0"/>
          <w:numId w:val="9"/>
        </w:numPr>
        <w:spacing w:after="160" w:line="278" w:lineRule="auto"/>
        <w:rPr>
          <w:rFonts w:ascii="Gilroy-Regular" w:hAnsi="Gilroy-Regular"/>
        </w:rPr>
      </w:pPr>
      <w:r w:rsidRPr="0047178C">
        <w:rPr>
          <w:rFonts w:ascii="Gilroy-Regular" w:hAnsi="Gilroy-Regular"/>
        </w:rPr>
        <w:lastRenderedPageBreak/>
        <w:t>Volunteers.</w:t>
      </w:r>
    </w:p>
    <w:p w14:paraId="345D4DA1" w14:textId="77777777" w:rsidR="002730D4" w:rsidRPr="0047178C" w:rsidRDefault="002730D4" w:rsidP="002730D4">
      <w:pPr>
        <w:numPr>
          <w:ilvl w:val="0"/>
          <w:numId w:val="9"/>
        </w:numPr>
        <w:spacing w:after="160" w:line="278" w:lineRule="auto"/>
        <w:rPr>
          <w:rFonts w:ascii="Gilroy-Regular" w:hAnsi="Gilroy-Regular"/>
        </w:rPr>
      </w:pPr>
      <w:r w:rsidRPr="0047178C">
        <w:rPr>
          <w:rFonts w:ascii="Gilroy-Regular" w:hAnsi="Gilroy-Regular"/>
        </w:rPr>
        <w:t>After-school club staff.</w:t>
      </w:r>
    </w:p>
    <w:p w14:paraId="7A77EF81" w14:textId="77777777" w:rsidR="002730D4" w:rsidRPr="0047178C" w:rsidRDefault="002730D4" w:rsidP="002730D4">
      <w:pPr>
        <w:spacing w:after="160" w:line="278" w:lineRule="auto"/>
        <w:rPr>
          <w:rFonts w:ascii="Gilroy-Regular" w:hAnsi="Gilroy-Regular"/>
        </w:rPr>
      </w:pPr>
      <w:r w:rsidRPr="0047178C">
        <w:rPr>
          <w:rFonts w:ascii="Gilroy-Regular" w:hAnsi="Gilroy-Regular"/>
        </w:rPr>
        <w:t>Training will include:</w:t>
      </w:r>
    </w:p>
    <w:p w14:paraId="662C15C8" w14:textId="77777777"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Understanding allergy and allergic conditions.</w:t>
      </w:r>
    </w:p>
    <w:p w14:paraId="444C857A" w14:textId="77777777"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Food allergy awareness.</w:t>
      </w:r>
    </w:p>
    <w:p w14:paraId="46A981C5" w14:textId="77777777"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Asthma and allergy risks.</w:t>
      </w:r>
    </w:p>
    <w:p w14:paraId="6FE44458" w14:textId="77777777"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Recognising allergic reactions.</w:t>
      </w:r>
    </w:p>
    <w:p w14:paraId="231EE5BF" w14:textId="77777777"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Recognising anaphylaxis.</w:t>
      </w:r>
    </w:p>
    <w:p w14:paraId="73609AF0" w14:textId="77777777"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Emergency response procedures.</w:t>
      </w:r>
    </w:p>
    <w:p w14:paraId="5C24DF20" w14:textId="77777777"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Administration of adrenaline devices.</w:t>
      </w:r>
    </w:p>
    <w:p w14:paraId="0D90A4DF" w14:textId="77777777"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Use of emergency asthma inhalers.</w:t>
      </w:r>
    </w:p>
    <w:p w14:paraId="0111B51D" w14:textId="77777777"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Understanding Individual Healthcare Plans.</w:t>
      </w:r>
    </w:p>
    <w:p w14:paraId="1F5DD28F" w14:textId="77777777"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Preventing allergen exposure.</w:t>
      </w:r>
    </w:p>
    <w:p w14:paraId="6D637431" w14:textId="56292CF4" w:rsidR="002730D4" w:rsidRPr="0047178C" w:rsidRDefault="002730D4" w:rsidP="002730D4">
      <w:pPr>
        <w:numPr>
          <w:ilvl w:val="0"/>
          <w:numId w:val="10"/>
        </w:numPr>
        <w:spacing w:after="160" w:line="278" w:lineRule="auto"/>
        <w:rPr>
          <w:rFonts w:ascii="Gilroy-Regular" w:hAnsi="Gilroy-Regular"/>
        </w:rPr>
      </w:pPr>
      <w:r w:rsidRPr="0047178C">
        <w:rPr>
          <w:rFonts w:ascii="Gilroy-Regular" w:hAnsi="Gilroy-Regular"/>
        </w:rPr>
        <w:t xml:space="preserve">Incident reporting procedures. </w:t>
      </w:r>
    </w:p>
    <w:p w14:paraId="1B6D62A4" w14:textId="77777777" w:rsidR="002730D4" w:rsidRPr="0047178C" w:rsidRDefault="002730D4" w:rsidP="002730D4">
      <w:pPr>
        <w:spacing w:after="160" w:line="278" w:lineRule="auto"/>
        <w:rPr>
          <w:rFonts w:ascii="Gilroy-Regular" w:hAnsi="Gilroy-Regular"/>
        </w:rPr>
      </w:pPr>
      <w:r w:rsidRPr="0047178C">
        <w:rPr>
          <w:rFonts w:ascii="Gilroy-Regular" w:hAnsi="Gilroy-Regular"/>
        </w:rPr>
        <w:t>New staff will receive allergy awareness information as part of induction.</w:t>
      </w:r>
    </w:p>
    <w:p w14:paraId="0ECAF3E0" w14:textId="43B8B5EA" w:rsidR="003C37DC" w:rsidRPr="0047178C" w:rsidRDefault="00596881" w:rsidP="002730D4">
      <w:pPr>
        <w:spacing w:after="160" w:line="278" w:lineRule="auto"/>
        <w:rPr>
          <w:rFonts w:ascii="Gilroy-Regular" w:hAnsi="Gilroy-Regular"/>
        </w:rPr>
      </w:pPr>
      <w:r w:rsidRPr="0047178C">
        <w:rPr>
          <w:rFonts w:ascii="Gilroy-Regular" w:hAnsi="Gilroy-Regular"/>
        </w:rPr>
        <w:t xml:space="preserve">Any training must be Benedict’s Law compliant such as </w:t>
      </w:r>
      <w:hyperlink r:id="rId14" w:history="1">
        <w:proofErr w:type="spellStart"/>
        <w:r w:rsidRPr="0047178C">
          <w:rPr>
            <w:rStyle w:val="Hyperlink"/>
            <w:rFonts w:ascii="Gilroy-Regular" w:hAnsi="Gilroy-Regular"/>
          </w:rPr>
          <w:t>AllergyWise</w:t>
        </w:r>
        <w:proofErr w:type="spellEnd"/>
        <w:r w:rsidRPr="0047178C">
          <w:rPr>
            <w:rStyle w:val="Hyperlink"/>
            <w:rFonts w:ascii="Gilroy-Regular" w:hAnsi="Gilroy-Regular"/>
          </w:rPr>
          <w:t>® School Training | CPD Accredited | Anaphylaxis UK</w:t>
        </w:r>
      </w:hyperlink>
    </w:p>
    <w:p w14:paraId="58C00F8D" w14:textId="76E94BE2" w:rsidR="00DB01D5" w:rsidRPr="0047178C" w:rsidRDefault="00DB01D5" w:rsidP="00B33665">
      <w:pPr>
        <w:pStyle w:val="Heading2"/>
        <w:rPr>
          <w:rFonts w:ascii="Gilroy-Regular" w:hAnsi="Gilroy-Regular"/>
          <w:color w:val="auto"/>
          <w:sz w:val="24"/>
          <w:szCs w:val="24"/>
        </w:rPr>
      </w:pPr>
      <w:bookmarkStart w:id="14" w:name="_Toc234595147"/>
      <w:r w:rsidRPr="0047178C">
        <w:rPr>
          <w:rFonts w:ascii="Gilroy-Regular" w:hAnsi="Gilroy-Regular"/>
          <w:color w:val="auto"/>
          <w:sz w:val="24"/>
          <w:szCs w:val="24"/>
        </w:rPr>
        <w:t>3.2 Wellbeing and Inclusion</w:t>
      </w:r>
      <w:bookmarkEnd w:id="14"/>
    </w:p>
    <w:p w14:paraId="5B218224" w14:textId="77777777" w:rsidR="00DB01D5" w:rsidRPr="0047178C" w:rsidRDefault="00DB01D5" w:rsidP="00DB01D5">
      <w:pPr>
        <w:spacing w:after="160" w:line="278" w:lineRule="auto"/>
        <w:rPr>
          <w:rFonts w:ascii="Gilroy-Regular" w:hAnsi="Gilroy-Regular"/>
        </w:rPr>
      </w:pPr>
      <w:r w:rsidRPr="0047178C">
        <w:rPr>
          <w:rFonts w:ascii="Gilroy-Regular" w:hAnsi="Gilroy-Regular"/>
        </w:rPr>
        <w:t>The school recognises that allergies can have a significant impact on emotional wellbeing.</w:t>
      </w:r>
    </w:p>
    <w:p w14:paraId="2F8A8AD4" w14:textId="77777777" w:rsidR="00DB01D5" w:rsidRPr="0047178C" w:rsidRDefault="00DB01D5" w:rsidP="00DB01D5">
      <w:pPr>
        <w:spacing w:after="160" w:line="278" w:lineRule="auto"/>
        <w:rPr>
          <w:rFonts w:ascii="Gilroy-Regular" w:hAnsi="Gilroy-Regular"/>
        </w:rPr>
      </w:pPr>
      <w:r w:rsidRPr="0047178C">
        <w:rPr>
          <w:rFonts w:ascii="Gilroy-Regular" w:hAnsi="Gilroy-Regular"/>
        </w:rPr>
        <w:t>The school will:</w:t>
      </w:r>
    </w:p>
    <w:p w14:paraId="70FCA222" w14:textId="77777777" w:rsidR="00DB01D5" w:rsidRPr="0047178C" w:rsidRDefault="00DB01D5" w:rsidP="00DB01D5">
      <w:pPr>
        <w:numPr>
          <w:ilvl w:val="0"/>
          <w:numId w:val="11"/>
        </w:numPr>
        <w:spacing w:after="160" w:line="278" w:lineRule="auto"/>
        <w:rPr>
          <w:rFonts w:ascii="Gilroy-Regular" w:hAnsi="Gilroy-Regular"/>
        </w:rPr>
      </w:pPr>
      <w:r w:rsidRPr="0047178C">
        <w:rPr>
          <w:rFonts w:ascii="Gilroy-Regular" w:hAnsi="Gilroy-Regular"/>
        </w:rPr>
        <w:t>Promote an inclusive environment.</w:t>
      </w:r>
    </w:p>
    <w:p w14:paraId="26E4D842" w14:textId="77777777" w:rsidR="00DB01D5" w:rsidRPr="0047178C" w:rsidRDefault="00DB01D5" w:rsidP="00DB01D5">
      <w:pPr>
        <w:numPr>
          <w:ilvl w:val="0"/>
          <w:numId w:val="11"/>
        </w:numPr>
        <w:spacing w:after="160" w:line="278" w:lineRule="auto"/>
        <w:rPr>
          <w:rFonts w:ascii="Gilroy-Regular" w:hAnsi="Gilroy-Regular"/>
        </w:rPr>
      </w:pPr>
      <w:r w:rsidRPr="0047178C">
        <w:rPr>
          <w:rFonts w:ascii="Gilroy-Regular" w:hAnsi="Gilroy-Regular"/>
        </w:rPr>
        <w:t>Provide reassurance through effective safety arrangements.</w:t>
      </w:r>
    </w:p>
    <w:p w14:paraId="344910A7" w14:textId="77777777" w:rsidR="00DB01D5" w:rsidRPr="0047178C" w:rsidRDefault="00DB01D5" w:rsidP="00DB01D5">
      <w:pPr>
        <w:numPr>
          <w:ilvl w:val="0"/>
          <w:numId w:val="11"/>
        </w:numPr>
        <w:spacing w:after="160" w:line="278" w:lineRule="auto"/>
        <w:rPr>
          <w:rFonts w:ascii="Gilroy-Regular" w:hAnsi="Gilroy-Regular"/>
        </w:rPr>
      </w:pPr>
      <w:r w:rsidRPr="0047178C">
        <w:rPr>
          <w:rFonts w:ascii="Gilroy-Regular" w:hAnsi="Gilroy-Regular"/>
        </w:rPr>
        <w:t>Encourage pupil involvement in decisions affecting them.</w:t>
      </w:r>
    </w:p>
    <w:p w14:paraId="7210A4BE" w14:textId="77777777" w:rsidR="00DB01D5" w:rsidRPr="0047178C" w:rsidRDefault="00DB01D5" w:rsidP="00DB01D5">
      <w:pPr>
        <w:numPr>
          <w:ilvl w:val="0"/>
          <w:numId w:val="11"/>
        </w:numPr>
        <w:spacing w:after="160" w:line="278" w:lineRule="auto"/>
        <w:rPr>
          <w:rFonts w:ascii="Gilroy-Regular" w:hAnsi="Gilroy-Regular"/>
        </w:rPr>
      </w:pPr>
      <w:r w:rsidRPr="0047178C">
        <w:rPr>
          <w:rFonts w:ascii="Gilroy-Regular" w:hAnsi="Gilroy-Regular"/>
        </w:rPr>
        <w:t>Prevent discrimination.</w:t>
      </w:r>
    </w:p>
    <w:p w14:paraId="038CF135" w14:textId="77777777" w:rsidR="00DB01D5" w:rsidRPr="0047178C" w:rsidRDefault="00DB01D5" w:rsidP="00DB01D5">
      <w:pPr>
        <w:numPr>
          <w:ilvl w:val="0"/>
          <w:numId w:val="11"/>
        </w:numPr>
        <w:spacing w:after="160" w:line="278" w:lineRule="auto"/>
        <w:rPr>
          <w:rFonts w:ascii="Gilroy-Regular" w:hAnsi="Gilroy-Regular"/>
        </w:rPr>
      </w:pPr>
      <w:r w:rsidRPr="0047178C">
        <w:rPr>
          <w:rFonts w:ascii="Gilroy-Regular" w:hAnsi="Gilroy-Regular"/>
        </w:rPr>
        <w:t>Address allergy-related anxiety.</w:t>
      </w:r>
    </w:p>
    <w:p w14:paraId="510E2C2F" w14:textId="77777777" w:rsidR="00DB01D5" w:rsidRPr="0047178C" w:rsidRDefault="00DB01D5" w:rsidP="00DB01D5">
      <w:pPr>
        <w:numPr>
          <w:ilvl w:val="0"/>
          <w:numId w:val="11"/>
        </w:numPr>
        <w:spacing w:after="160" w:line="278" w:lineRule="auto"/>
        <w:rPr>
          <w:rFonts w:ascii="Gilroy-Regular" w:hAnsi="Gilroy-Regular"/>
        </w:rPr>
      </w:pPr>
      <w:r w:rsidRPr="0047178C">
        <w:rPr>
          <w:rFonts w:ascii="Gilroy-Regular" w:hAnsi="Gilroy-Regular"/>
        </w:rPr>
        <w:t>Promote awareness amongst staff and pupils.</w:t>
      </w:r>
    </w:p>
    <w:p w14:paraId="27C1EE2D" w14:textId="77777777" w:rsidR="00DB01D5" w:rsidRPr="0047178C" w:rsidRDefault="00DB01D5" w:rsidP="00DB01D5">
      <w:pPr>
        <w:spacing w:after="160" w:line="278" w:lineRule="auto"/>
        <w:rPr>
          <w:rFonts w:ascii="Gilroy-Regular" w:hAnsi="Gilroy-Regular"/>
          <w:b/>
          <w:bCs/>
        </w:rPr>
      </w:pPr>
      <w:r w:rsidRPr="0047178C">
        <w:rPr>
          <w:rFonts w:ascii="Gilroy-Regular" w:hAnsi="Gilroy-Regular"/>
          <w:b/>
          <w:bCs/>
        </w:rPr>
        <w:t>Bullying</w:t>
      </w:r>
    </w:p>
    <w:p w14:paraId="55DB0BCA" w14:textId="77777777" w:rsidR="00DB01D5" w:rsidRPr="0047178C" w:rsidRDefault="00DB01D5" w:rsidP="00DB01D5">
      <w:pPr>
        <w:spacing w:after="160" w:line="278" w:lineRule="auto"/>
        <w:rPr>
          <w:rFonts w:ascii="Gilroy-Regular" w:hAnsi="Gilroy-Regular"/>
        </w:rPr>
      </w:pPr>
      <w:r w:rsidRPr="0047178C">
        <w:rPr>
          <w:rFonts w:ascii="Gilroy-Regular" w:hAnsi="Gilroy-Regular"/>
        </w:rPr>
        <w:t>The school will not tolerate bullying associated with allergies including:</w:t>
      </w:r>
    </w:p>
    <w:p w14:paraId="4F601D3F" w14:textId="77777777" w:rsidR="00DB01D5" w:rsidRPr="0047178C" w:rsidRDefault="00DB01D5" w:rsidP="00DB01D5">
      <w:pPr>
        <w:numPr>
          <w:ilvl w:val="0"/>
          <w:numId w:val="12"/>
        </w:numPr>
        <w:spacing w:after="160" w:line="278" w:lineRule="auto"/>
        <w:rPr>
          <w:rFonts w:ascii="Gilroy-Regular" w:hAnsi="Gilroy-Regular"/>
        </w:rPr>
      </w:pPr>
      <w:r w:rsidRPr="0047178C">
        <w:rPr>
          <w:rFonts w:ascii="Gilroy-Regular" w:hAnsi="Gilroy-Regular"/>
        </w:rPr>
        <w:t>Deliberate exposure to allergens.</w:t>
      </w:r>
    </w:p>
    <w:p w14:paraId="354EE410" w14:textId="77777777" w:rsidR="00DB01D5" w:rsidRPr="0047178C" w:rsidRDefault="00DB01D5" w:rsidP="00DB01D5">
      <w:pPr>
        <w:numPr>
          <w:ilvl w:val="0"/>
          <w:numId w:val="12"/>
        </w:numPr>
        <w:spacing w:after="160" w:line="278" w:lineRule="auto"/>
        <w:rPr>
          <w:rFonts w:ascii="Gilroy-Regular" w:hAnsi="Gilroy-Regular"/>
        </w:rPr>
      </w:pPr>
      <w:r w:rsidRPr="0047178C">
        <w:rPr>
          <w:rFonts w:ascii="Gilroy-Regular" w:hAnsi="Gilroy-Regular"/>
        </w:rPr>
        <w:t>Threats involving allergens.</w:t>
      </w:r>
    </w:p>
    <w:p w14:paraId="2E8FFC0D" w14:textId="77777777" w:rsidR="00DB01D5" w:rsidRPr="0047178C" w:rsidRDefault="00DB01D5" w:rsidP="00DB01D5">
      <w:pPr>
        <w:numPr>
          <w:ilvl w:val="0"/>
          <w:numId w:val="12"/>
        </w:numPr>
        <w:spacing w:after="160" w:line="278" w:lineRule="auto"/>
        <w:rPr>
          <w:rFonts w:ascii="Gilroy-Regular" w:hAnsi="Gilroy-Regular"/>
        </w:rPr>
      </w:pPr>
      <w:r w:rsidRPr="0047178C">
        <w:rPr>
          <w:rFonts w:ascii="Gilroy-Regular" w:hAnsi="Gilroy-Regular"/>
        </w:rPr>
        <w:t>Derogatory comments.</w:t>
      </w:r>
    </w:p>
    <w:p w14:paraId="64C54813" w14:textId="77777777" w:rsidR="00DB01D5" w:rsidRPr="0047178C" w:rsidRDefault="00DB01D5" w:rsidP="00DB01D5">
      <w:pPr>
        <w:numPr>
          <w:ilvl w:val="0"/>
          <w:numId w:val="12"/>
        </w:numPr>
        <w:spacing w:after="160" w:line="278" w:lineRule="auto"/>
        <w:rPr>
          <w:rFonts w:ascii="Gilroy-Regular" w:hAnsi="Gilroy-Regular"/>
        </w:rPr>
      </w:pPr>
      <w:r w:rsidRPr="0047178C">
        <w:rPr>
          <w:rFonts w:ascii="Gilroy-Regular" w:hAnsi="Gilroy-Regular"/>
        </w:rPr>
        <w:lastRenderedPageBreak/>
        <w:t>Exclusion from activities.</w:t>
      </w:r>
    </w:p>
    <w:p w14:paraId="7F6AFA6F" w14:textId="76957084" w:rsidR="00DB01D5" w:rsidRPr="0047178C" w:rsidRDefault="00DB01D5" w:rsidP="00DB01D5">
      <w:pPr>
        <w:spacing w:after="160" w:line="278" w:lineRule="auto"/>
        <w:rPr>
          <w:rFonts w:ascii="Gilroy-Regular" w:hAnsi="Gilroy-Regular"/>
        </w:rPr>
      </w:pPr>
      <w:r w:rsidRPr="0047178C">
        <w:rPr>
          <w:rFonts w:ascii="Gilroy-Regular" w:hAnsi="Gilroy-Regular"/>
        </w:rPr>
        <w:t xml:space="preserve">Incidents will be managed in accordance with the Behaviour and Anti-Bullying Policies. </w:t>
      </w:r>
    </w:p>
    <w:p w14:paraId="242227A4" w14:textId="77777777" w:rsidR="00DA4AD0" w:rsidRPr="0047178C" w:rsidRDefault="00DA4AD0" w:rsidP="00DB01D5">
      <w:pPr>
        <w:spacing w:after="160" w:line="278" w:lineRule="auto"/>
        <w:rPr>
          <w:rFonts w:ascii="Gilroy-Regular" w:hAnsi="Gilroy-Regular"/>
        </w:rPr>
      </w:pPr>
    </w:p>
    <w:p w14:paraId="695C0138" w14:textId="0EE2475D" w:rsidR="00523402" w:rsidRPr="0047178C" w:rsidRDefault="00523402" w:rsidP="00B33665">
      <w:pPr>
        <w:pStyle w:val="Heading2"/>
        <w:rPr>
          <w:rFonts w:ascii="Gilroy-Regular" w:hAnsi="Gilroy-Regular"/>
          <w:color w:val="auto"/>
          <w:sz w:val="24"/>
          <w:szCs w:val="24"/>
        </w:rPr>
      </w:pPr>
      <w:bookmarkStart w:id="15" w:name="_Toc234595148"/>
      <w:r w:rsidRPr="0047178C">
        <w:rPr>
          <w:rFonts w:ascii="Gilroy-Regular" w:hAnsi="Gilroy-Regular"/>
          <w:color w:val="auto"/>
          <w:sz w:val="24"/>
          <w:szCs w:val="24"/>
        </w:rPr>
        <w:t>3.3 Minimising Exposure to Allergens</w:t>
      </w:r>
      <w:bookmarkEnd w:id="15"/>
    </w:p>
    <w:p w14:paraId="09A7A467" w14:textId="77777777" w:rsidR="00523402" w:rsidRPr="0047178C" w:rsidRDefault="00523402" w:rsidP="00523402">
      <w:pPr>
        <w:spacing w:after="160" w:line="278" w:lineRule="auto"/>
        <w:rPr>
          <w:rFonts w:ascii="Gilroy-Regular" w:hAnsi="Gilroy-Regular"/>
        </w:rPr>
      </w:pPr>
      <w:r w:rsidRPr="0047178C">
        <w:rPr>
          <w:rFonts w:ascii="Gilroy-Regular" w:hAnsi="Gilroy-Regular"/>
        </w:rPr>
        <w:t>The school will implement reasonable and proportionate measures to minimise allergen exposure.</w:t>
      </w:r>
    </w:p>
    <w:p w14:paraId="7F5ABBD6" w14:textId="77777777" w:rsidR="00523402" w:rsidRPr="0047178C" w:rsidRDefault="00523402" w:rsidP="00523402">
      <w:pPr>
        <w:spacing w:after="160" w:line="278" w:lineRule="auto"/>
        <w:rPr>
          <w:rFonts w:ascii="Gilroy-Regular" w:hAnsi="Gilroy-Regular"/>
        </w:rPr>
      </w:pPr>
      <w:r w:rsidRPr="0047178C">
        <w:rPr>
          <w:rFonts w:ascii="Gilroy-Regular" w:hAnsi="Gilroy-Regular"/>
        </w:rPr>
        <w:t>This includes:</w:t>
      </w:r>
    </w:p>
    <w:p w14:paraId="56E4F854" w14:textId="77777777" w:rsidR="00523402" w:rsidRPr="0047178C" w:rsidRDefault="00523402" w:rsidP="00523402">
      <w:pPr>
        <w:numPr>
          <w:ilvl w:val="0"/>
          <w:numId w:val="13"/>
        </w:numPr>
        <w:spacing w:after="160" w:line="278" w:lineRule="auto"/>
        <w:rPr>
          <w:rFonts w:ascii="Gilroy-Regular" w:hAnsi="Gilroy-Regular"/>
        </w:rPr>
      </w:pPr>
      <w:r w:rsidRPr="0047178C">
        <w:rPr>
          <w:rFonts w:ascii="Gilroy-Regular" w:hAnsi="Gilroy-Regular"/>
        </w:rPr>
        <w:t>Maintaining records of known allergens.</w:t>
      </w:r>
    </w:p>
    <w:p w14:paraId="29178476" w14:textId="77777777" w:rsidR="00523402" w:rsidRPr="0047178C" w:rsidRDefault="00523402" w:rsidP="00523402">
      <w:pPr>
        <w:numPr>
          <w:ilvl w:val="0"/>
          <w:numId w:val="13"/>
        </w:numPr>
        <w:spacing w:after="160" w:line="278" w:lineRule="auto"/>
        <w:rPr>
          <w:rFonts w:ascii="Gilroy-Regular" w:hAnsi="Gilroy-Regular"/>
        </w:rPr>
      </w:pPr>
      <w:r w:rsidRPr="0047178C">
        <w:rPr>
          <w:rFonts w:ascii="Gilroy-Regular" w:hAnsi="Gilroy-Regular"/>
        </w:rPr>
        <w:t>Considering allergy risks during lesson planning.</w:t>
      </w:r>
    </w:p>
    <w:p w14:paraId="06416376" w14:textId="77777777" w:rsidR="00523402" w:rsidRPr="0047178C" w:rsidRDefault="00523402" w:rsidP="00523402">
      <w:pPr>
        <w:numPr>
          <w:ilvl w:val="0"/>
          <w:numId w:val="13"/>
        </w:numPr>
        <w:spacing w:after="160" w:line="278" w:lineRule="auto"/>
        <w:rPr>
          <w:rFonts w:ascii="Gilroy-Regular" w:hAnsi="Gilroy-Regular"/>
        </w:rPr>
      </w:pPr>
      <w:r w:rsidRPr="0047178C">
        <w:rPr>
          <w:rFonts w:ascii="Gilroy-Regular" w:hAnsi="Gilroy-Regular"/>
        </w:rPr>
        <w:t>Assessing activities involving food.</w:t>
      </w:r>
    </w:p>
    <w:p w14:paraId="15914903" w14:textId="77777777" w:rsidR="00523402" w:rsidRPr="0047178C" w:rsidRDefault="00523402" w:rsidP="00523402">
      <w:pPr>
        <w:numPr>
          <w:ilvl w:val="0"/>
          <w:numId w:val="13"/>
        </w:numPr>
        <w:spacing w:after="160" w:line="278" w:lineRule="auto"/>
        <w:rPr>
          <w:rFonts w:ascii="Gilroy-Regular" w:hAnsi="Gilroy-Regular"/>
        </w:rPr>
      </w:pPr>
      <w:r w:rsidRPr="0047178C">
        <w:rPr>
          <w:rFonts w:ascii="Gilroy-Regular" w:hAnsi="Gilroy-Regular"/>
        </w:rPr>
        <w:t>Considering allergens within science, art, DT and cookery lessons.</w:t>
      </w:r>
    </w:p>
    <w:p w14:paraId="01AAB2D6" w14:textId="77777777" w:rsidR="00523402" w:rsidRPr="0047178C" w:rsidRDefault="00523402" w:rsidP="00523402">
      <w:pPr>
        <w:numPr>
          <w:ilvl w:val="0"/>
          <w:numId w:val="13"/>
        </w:numPr>
        <w:spacing w:after="160" w:line="278" w:lineRule="auto"/>
        <w:rPr>
          <w:rFonts w:ascii="Gilroy-Regular" w:hAnsi="Gilroy-Regular"/>
        </w:rPr>
      </w:pPr>
      <w:r w:rsidRPr="0047178C">
        <w:rPr>
          <w:rFonts w:ascii="Gilroy-Regular" w:hAnsi="Gilroy-Regular"/>
        </w:rPr>
        <w:t>Risk assessing animal visits and petting experiences.</w:t>
      </w:r>
    </w:p>
    <w:p w14:paraId="0C9B7ECE" w14:textId="77777777" w:rsidR="00523402" w:rsidRPr="0047178C" w:rsidRDefault="00523402" w:rsidP="00523402">
      <w:pPr>
        <w:numPr>
          <w:ilvl w:val="0"/>
          <w:numId w:val="13"/>
        </w:numPr>
        <w:spacing w:after="160" w:line="278" w:lineRule="auto"/>
        <w:rPr>
          <w:rFonts w:ascii="Gilroy-Regular" w:hAnsi="Gilroy-Regular"/>
        </w:rPr>
      </w:pPr>
      <w:r w:rsidRPr="0047178C">
        <w:rPr>
          <w:rFonts w:ascii="Gilroy-Regular" w:hAnsi="Gilroy-Regular"/>
        </w:rPr>
        <w:t>Ensuring cleaning arrangements minimise contamination risks.</w:t>
      </w:r>
    </w:p>
    <w:p w14:paraId="445C6E1E" w14:textId="77777777" w:rsidR="00523402" w:rsidRPr="0047178C" w:rsidRDefault="00523402" w:rsidP="00523402">
      <w:pPr>
        <w:numPr>
          <w:ilvl w:val="0"/>
          <w:numId w:val="13"/>
        </w:numPr>
        <w:spacing w:after="160" w:line="278" w:lineRule="auto"/>
        <w:rPr>
          <w:rFonts w:ascii="Gilroy-Regular" w:hAnsi="Gilroy-Regular"/>
        </w:rPr>
      </w:pPr>
      <w:r w:rsidRPr="0047178C">
        <w:rPr>
          <w:rFonts w:ascii="Gilroy-Regular" w:hAnsi="Gilroy-Regular"/>
        </w:rPr>
        <w:t>Considering airborne or contact allergens where relevant.</w:t>
      </w:r>
    </w:p>
    <w:p w14:paraId="28F95819" w14:textId="19D86592" w:rsidR="00523402" w:rsidRPr="0047178C" w:rsidRDefault="00523402" w:rsidP="00523402">
      <w:pPr>
        <w:spacing w:after="160" w:line="278" w:lineRule="auto"/>
        <w:rPr>
          <w:rFonts w:ascii="Gilroy-Regular" w:hAnsi="Gilroy-Regular"/>
        </w:rPr>
      </w:pPr>
      <w:r w:rsidRPr="0047178C">
        <w:rPr>
          <w:rFonts w:ascii="Gilroy-Regular" w:hAnsi="Gilroy-Regular"/>
        </w:rPr>
        <w:t xml:space="preserve">The school adopts an </w:t>
      </w:r>
      <w:r w:rsidRPr="0047178C">
        <w:rPr>
          <w:rFonts w:ascii="Gilroy-Regular" w:hAnsi="Gilroy-Regular"/>
          <w:b/>
          <w:bCs/>
        </w:rPr>
        <w:t>allergy-aware approach</w:t>
      </w:r>
      <w:r w:rsidRPr="0047178C">
        <w:rPr>
          <w:rFonts w:ascii="Gilroy-Regular" w:hAnsi="Gilroy-Regular"/>
        </w:rPr>
        <w:t xml:space="preserve"> and does not rely solely on "nut-free" policies. </w:t>
      </w:r>
    </w:p>
    <w:p w14:paraId="24364856" w14:textId="6CD7453A" w:rsidR="00771356" w:rsidRPr="0047178C" w:rsidRDefault="00771356" w:rsidP="00B33665">
      <w:pPr>
        <w:pStyle w:val="Heading2"/>
        <w:rPr>
          <w:rFonts w:ascii="Gilroy-Regular" w:hAnsi="Gilroy-Regular"/>
          <w:color w:val="auto"/>
          <w:sz w:val="24"/>
          <w:szCs w:val="24"/>
        </w:rPr>
      </w:pPr>
      <w:bookmarkStart w:id="16" w:name="_Toc234595149"/>
      <w:bookmarkStart w:id="17" w:name="_Toc198720045"/>
      <w:r w:rsidRPr="0047178C">
        <w:rPr>
          <w:rFonts w:ascii="Gilroy-Regular" w:hAnsi="Gilroy-Regular"/>
          <w:color w:val="auto"/>
          <w:sz w:val="24"/>
          <w:szCs w:val="24"/>
        </w:rPr>
        <w:t>3.4 Food Allergy Management</w:t>
      </w:r>
      <w:bookmarkEnd w:id="16"/>
    </w:p>
    <w:p w14:paraId="5181E0A9" w14:textId="77777777" w:rsidR="00771356" w:rsidRPr="0047178C" w:rsidRDefault="00771356" w:rsidP="00771356">
      <w:pPr>
        <w:spacing w:after="160" w:line="278" w:lineRule="auto"/>
        <w:rPr>
          <w:rFonts w:ascii="Gilroy-Regular" w:hAnsi="Gilroy-Regular"/>
        </w:rPr>
      </w:pPr>
      <w:r w:rsidRPr="0047178C">
        <w:rPr>
          <w:rFonts w:ascii="Gilroy-Regular" w:hAnsi="Gilroy-Regular"/>
        </w:rPr>
        <w:t>The school will:</w:t>
      </w:r>
    </w:p>
    <w:p w14:paraId="7E948FED" w14:textId="77777777" w:rsidR="00771356" w:rsidRPr="0047178C" w:rsidRDefault="00771356" w:rsidP="00771356">
      <w:pPr>
        <w:numPr>
          <w:ilvl w:val="0"/>
          <w:numId w:val="14"/>
        </w:numPr>
        <w:spacing w:after="160" w:line="278" w:lineRule="auto"/>
        <w:rPr>
          <w:rFonts w:ascii="Gilroy-Regular" w:hAnsi="Gilroy-Regular"/>
        </w:rPr>
      </w:pPr>
      <w:r w:rsidRPr="0047178C">
        <w:rPr>
          <w:rFonts w:ascii="Gilroy-Regular" w:hAnsi="Gilroy-Regular"/>
        </w:rPr>
        <w:t>Ensure allergen information is available for food provided.</w:t>
      </w:r>
    </w:p>
    <w:p w14:paraId="246283D1" w14:textId="77777777" w:rsidR="00771356" w:rsidRPr="0047178C" w:rsidRDefault="00771356" w:rsidP="00771356">
      <w:pPr>
        <w:numPr>
          <w:ilvl w:val="0"/>
          <w:numId w:val="14"/>
        </w:numPr>
        <w:spacing w:after="160" w:line="278" w:lineRule="auto"/>
        <w:rPr>
          <w:rFonts w:ascii="Gilroy-Regular" w:hAnsi="Gilroy-Regular"/>
        </w:rPr>
      </w:pPr>
      <w:r w:rsidRPr="0047178C">
        <w:rPr>
          <w:rFonts w:ascii="Gilroy-Regular" w:hAnsi="Gilroy-Regular"/>
        </w:rPr>
        <w:t>Work with catering providers to meet legal requirements.</w:t>
      </w:r>
    </w:p>
    <w:p w14:paraId="7267A132" w14:textId="77777777" w:rsidR="00771356" w:rsidRPr="0047178C" w:rsidRDefault="00771356" w:rsidP="00771356">
      <w:pPr>
        <w:numPr>
          <w:ilvl w:val="0"/>
          <w:numId w:val="14"/>
        </w:numPr>
        <w:spacing w:after="160" w:line="278" w:lineRule="auto"/>
        <w:rPr>
          <w:rFonts w:ascii="Gilroy-Regular" w:hAnsi="Gilroy-Regular"/>
        </w:rPr>
      </w:pPr>
      <w:r w:rsidRPr="0047178C">
        <w:rPr>
          <w:rFonts w:ascii="Gilroy-Regular" w:hAnsi="Gilroy-Regular"/>
        </w:rPr>
        <w:t>Minimise cross-contamination risks.</w:t>
      </w:r>
    </w:p>
    <w:p w14:paraId="0C9FE4D1" w14:textId="77777777" w:rsidR="00771356" w:rsidRPr="0047178C" w:rsidRDefault="00771356" w:rsidP="00771356">
      <w:pPr>
        <w:numPr>
          <w:ilvl w:val="0"/>
          <w:numId w:val="14"/>
        </w:numPr>
        <w:spacing w:after="160" w:line="278" w:lineRule="auto"/>
        <w:rPr>
          <w:rFonts w:ascii="Gilroy-Regular" w:hAnsi="Gilroy-Regular"/>
        </w:rPr>
      </w:pPr>
      <w:r w:rsidRPr="0047178C">
        <w:rPr>
          <w:rFonts w:ascii="Gilroy-Regular" w:hAnsi="Gilroy-Regular"/>
        </w:rPr>
        <w:t>Prohibit food sharing.</w:t>
      </w:r>
    </w:p>
    <w:p w14:paraId="6D19DDE5" w14:textId="77777777" w:rsidR="00771356" w:rsidRPr="0047178C" w:rsidRDefault="00771356" w:rsidP="00771356">
      <w:pPr>
        <w:numPr>
          <w:ilvl w:val="0"/>
          <w:numId w:val="14"/>
        </w:numPr>
        <w:spacing w:after="160" w:line="278" w:lineRule="auto"/>
        <w:rPr>
          <w:rFonts w:ascii="Gilroy-Regular" w:hAnsi="Gilroy-Regular"/>
        </w:rPr>
      </w:pPr>
      <w:r w:rsidRPr="0047178C">
        <w:rPr>
          <w:rFonts w:ascii="Gilroy-Regular" w:hAnsi="Gilroy-Regular"/>
        </w:rPr>
        <w:t>Ensure food used during lessons and celebrations is appropriately risk assessed.</w:t>
      </w:r>
    </w:p>
    <w:p w14:paraId="14628E55" w14:textId="77777777" w:rsidR="00771356" w:rsidRPr="0047178C" w:rsidRDefault="00771356" w:rsidP="00771356">
      <w:pPr>
        <w:numPr>
          <w:ilvl w:val="0"/>
          <w:numId w:val="14"/>
        </w:numPr>
        <w:spacing w:after="160" w:line="278" w:lineRule="auto"/>
        <w:rPr>
          <w:rFonts w:ascii="Gilroy-Regular" w:hAnsi="Gilroy-Regular"/>
        </w:rPr>
      </w:pPr>
      <w:r w:rsidRPr="0047178C">
        <w:rPr>
          <w:rFonts w:ascii="Gilroy-Regular" w:hAnsi="Gilroy-Regular"/>
        </w:rPr>
        <w:t>Encourage clear labelling of packed lunches where necessary.</w:t>
      </w:r>
    </w:p>
    <w:p w14:paraId="452FADE3" w14:textId="77777777" w:rsidR="00C50244" w:rsidRPr="0047178C" w:rsidRDefault="00771356" w:rsidP="00CC021E">
      <w:pPr>
        <w:numPr>
          <w:ilvl w:val="0"/>
          <w:numId w:val="14"/>
        </w:numPr>
        <w:spacing w:after="160" w:line="278" w:lineRule="auto"/>
        <w:rPr>
          <w:rFonts w:ascii="Gilroy-Regular" w:hAnsi="Gilroy-Regular"/>
        </w:rPr>
      </w:pPr>
      <w:r w:rsidRPr="0047178C">
        <w:rPr>
          <w:rFonts w:ascii="Gilroy-Regular" w:hAnsi="Gilroy-Regular"/>
        </w:rPr>
        <w:t xml:space="preserve">Ensure pupils with allergies are not unnecessarily segregated from peers. </w:t>
      </w:r>
    </w:p>
    <w:p w14:paraId="73547E84" w14:textId="7E2AA603" w:rsidR="00771356" w:rsidRPr="0047178C" w:rsidRDefault="00771356" w:rsidP="00C50244">
      <w:pPr>
        <w:spacing w:after="160" w:line="278" w:lineRule="auto"/>
        <w:ind w:left="360"/>
        <w:rPr>
          <w:rFonts w:ascii="Gilroy-Regular" w:hAnsi="Gilroy-Regular"/>
        </w:rPr>
      </w:pPr>
      <w:r w:rsidRPr="0047178C">
        <w:rPr>
          <w:rFonts w:ascii="Gilroy-Regular" w:hAnsi="Gilroy-Regular"/>
        </w:rPr>
        <w:t>Reasonable adjustments relating to food provision will be recorded within Individual Healthcare Plans.</w:t>
      </w:r>
    </w:p>
    <w:p w14:paraId="23EA1C30" w14:textId="3893EA98" w:rsidR="00591B61" w:rsidRPr="0047178C" w:rsidRDefault="00591B61" w:rsidP="00B33665">
      <w:pPr>
        <w:pStyle w:val="Heading2"/>
        <w:rPr>
          <w:rFonts w:ascii="Gilroy-Regular" w:hAnsi="Gilroy-Regular"/>
          <w:color w:val="auto"/>
          <w:sz w:val="24"/>
          <w:szCs w:val="24"/>
        </w:rPr>
      </w:pPr>
      <w:bookmarkStart w:id="18" w:name="_Toc234595150"/>
      <w:r w:rsidRPr="0047178C">
        <w:rPr>
          <w:rFonts w:ascii="Gilroy-Regular" w:hAnsi="Gilroy-Regular"/>
          <w:color w:val="auto"/>
          <w:sz w:val="24"/>
          <w:szCs w:val="24"/>
        </w:rPr>
        <w:t>3.5 Identification of Individuals with Allergy</w:t>
      </w:r>
      <w:bookmarkEnd w:id="18"/>
    </w:p>
    <w:p w14:paraId="67482AC3" w14:textId="77777777" w:rsidR="00591B61" w:rsidRPr="0047178C" w:rsidRDefault="00591B61" w:rsidP="00591B61">
      <w:pPr>
        <w:spacing w:after="160" w:line="278" w:lineRule="auto"/>
        <w:rPr>
          <w:rFonts w:ascii="Gilroy-Regular" w:hAnsi="Gilroy-Regular"/>
        </w:rPr>
      </w:pPr>
      <w:r w:rsidRPr="0047178C">
        <w:rPr>
          <w:rFonts w:ascii="Gilroy-Regular" w:hAnsi="Gilroy-Regular"/>
        </w:rPr>
        <w:t>The school will maintain an up-to-date Allergy Register recording:</w:t>
      </w:r>
    </w:p>
    <w:p w14:paraId="569D6610" w14:textId="77777777" w:rsidR="00591B61" w:rsidRPr="0047178C" w:rsidRDefault="00591B61" w:rsidP="00591B61">
      <w:pPr>
        <w:numPr>
          <w:ilvl w:val="0"/>
          <w:numId w:val="15"/>
        </w:numPr>
        <w:spacing w:after="160" w:line="278" w:lineRule="auto"/>
        <w:rPr>
          <w:rFonts w:ascii="Gilroy-Regular" w:hAnsi="Gilroy-Regular"/>
        </w:rPr>
      </w:pPr>
      <w:r w:rsidRPr="0047178C">
        <w:rPr>
          <w:rFonts w:ascii="Gilroy-Regular" w:hAnsi="Gilroy-Regular"/>
        </w:rPr>
        <w:t>Pupil name.</w:t>
      </w:r>
    </w:p>
    <w:p w14:paraId="6F614AE0" w14:textId="77777777" w:rsidR="00591B61" w:rsidRPr="0047178C" w:rsidRDefault="00591B61" w:rsidP="00591B61">
      <w:pPr>
        <w:numPr>
          <w:ilvl w:val="0"/>
          <w:numId w:val="15"/>
        </w:numPr>
        <w:spacing w:after="160" w:line="278" w:lineRule="auto"/>
        <w:rPr>
          <w:rFonts w:ascii="Gilroy-Regular" w:hAnsi="Gilroy-Regular"/>
        </w:rPr>
      </w:pPr>
      <w:r w:rsidRPr="0047178C">
        <w:rPr>
          <w:rFonts w:ascii="Gilroy-Regular" w:hAnsi="Gilroy-Regular"/>
        </w:rPr>
        <w:t>Allergy type.</w:t>
      </w:r>
    </w:p>
    <w:p w14:paraId="02827621" w14:textId="77777777" w:rsidR="00591B61" w:rsidRPr="0047178C" w:rsidRDefault="00591B61" w:rsidP="00591B61">
      <w:pPr>
        <w:numPr>
          <w:ilvl w:val="0"/>
          <w:numId w:val="15"/>
        </w:numPr>
        <w:spacing w:after="160" w:line="278" w:lineRule="auto"/>
        <w:rPr>
          <w:rFonts w:ascii="Gilroy-Regular" w:hAnsi="Gilroy-Regular"/>
        </w:rPr>
      </w:pPr>
      <w:r w:rsidRPr="0047178C">
        <w:rPr>
          <w:rFonts w:ascii="Gilroy-Regular" w:hAnsi="Gilroy-Regular"/>
        </w:rPr>
        <w:t>Known allergens.</w:t>
      </w:r>
    </w:p>
    <w:p w14:paraId="61FA821D" w14:textId="77777777" w:rsidR="00591B61" w:rsidRPr="0047178C" w:rsidRDefault="00591B61" w:rsidP="00591B61">
      <w:pPr>
        <w:numPr>
          <w:ilvl w:val="0"/>
          <w:numId w:val="15"/>
        </w:numPr>
        <w:spacing w:after="160" w:line="278" w:lineRule="auto"/>
        <w:rPr>
          <w:rFonts w:ascii="Gilroy-Regular" w:hAnsi="Gilroy-Regular"/>
        </w:rPr>
      </w:pPr>
      <w:r w:rsidRPr="0047178C">
        <w:rPr>
          <w:rFonts w:ascii="Gilroy-Regular" w:hAnsi="Gilroy-Regular"/>
        </w:rPr>
        <w:lastRenderedPageBreak/>
        <w:t>Prescribed medication.</w:t>
      </w:r>
    </w:p>
    <w:p w14:paraId="625E803B" w14:textId="77777777" w:rsidR="00591B61" w:rsidRPr="0047178C" w:rsidRDefault="00591B61" w:rsidP="00591B61">
      <w:pPr>
        <w:numPr>
          <w:ilvl w:val="0"/>
          <w:numId w:val="15"/>
        </w:numPr>
        <w:spacing w:after="160" w:line="278" w:lineRule="auto"/>
        <w:rPr>
          <w:rFonts w:ascii="Gilroy-Regular" w:hAnsi="Gilroy-Regular"/>
        </w:rPr>
      </w:pPr>
      <w:r w:rsidRPr="0047178C">
        <w:rPr>
          <w:rFonts w:ascii="Gilroy-Regular" w:hAnsi="Gilroy-Regular"/>
        </w:rPr>
        <w:t>Individual Healthcare Plan status.</w:t>
      </w:r>
    </w:p>
    <w:p w14:paraId="5E6A4547" w14:textId="77777777" w:rsidR="00591B61" w:rsidRPr="0047178C" w:rsidRDefault="00591B61" w:rsidP="00591B61">
      <w:pPr>
        <w:numPr>
          <w:ilvl w:val="0"/>
          <w:numId w:val="15"/>
        </w:numPr>
        <w:spacing w:after="160" w:line="278" w:lineRule="auto"/>
        <w:rPr>
          <w:rFonts w:ascii="Gilroy-Regular" w:hAnsi="Gilroy-Regular"/>
        </w:rPr>
      </w:pPr>
      <w:r w:rsidRPr="0047178C">
        <w:rPr>
          <w:rFonts w:ascii="Gilroy-Regular" w:hAnsi="Gilroy-Regular"/>
        </w:rPr>
        <w:t>Allergy Action Plan status.</w:t>
      </w:r>
    </w:p>
    <w:p w14:paraId="2DF09993" w14:textId="77777777" w:rsidR="00591B61" w:rsidRPr="0047178C" w:rsidRDefault="00591B61" w:rsidP="00591B61">
      <w:pPr>
        <w:spacing w:after="160" w:line="278" w:lineRule="auto"/>
        <w:rPr>
          <w:rFonts w:ascii="Gilroy-Regular" w:hAnsi="Gilroy-Regular"/>
        </w:rPr>
      </w:pPr>
      <w:r w:rsidRPr="0047178C">
        <w:rPr>
          <w:rFonts w:ascii="Gilroy-Regular" w:hAnsi="Gilroy-Regular"/>
        </w:rPr>
        <w:t>Information will be obtained from:</w:t>
      </w:r>
    </w:p>
    <w:p w14:paraId="02405BA5" w14:textId="77777777" w:rsidR="00591B61" w:rsidRPr="0047178C" w:rsidRDefault="00591B61" w:rsidP="00591B61">
      <w:pPr>
        <w:numPr>
          <w:ilvl w:val="0"/>
          <w:numId w:val="16"/>
        </w:numPr>
        <w:spacing w:after="160" w:line="278" w:lineRule="auto"/>
        <w:rPr>
          <w:rFonts w:ascii="Gilroy-Regular" w:hAnsi="Gilroy-Regular"/>
        </w:rPr>
      </w:pPr>
      <w:r w:rsidRPr="0047178C">
        <w:rPr>
          <w:rFonts w:ascii="Gilroy-Regular" w:hAnsi="Gilroy-Regular"/>
        </w:rPr>
        <w:t>Admission forms.</w:t>
      </w:r>
    </w:p>
    <w:p w14:paraId="7A08881A" w14:textId="77777777" w:rsidR="00591B61" w:rsidRPr="0047178C" w:rsidRDefault="00591B61" w:rsidP="00591B61">
      <w:pPr>
        <w:numPr>
          <w:ilvl w:val="0"/>
          <w:numId w:val="16"/>
        </w:numPr>
        <w:spacing w:after="160" w:line="278" w:lineRule="auto"/>
        <w:rPr>
          <w:rFonts w:ascii="Gilroy-Regular" w:hAnsi="Gilroy-Regular"/>
        </w:rPr>
      </w:pPr>
      <w:r w:rsidRPr="0047178C">
        <w:rPr>
          <w:rFonts w:ascii="Gilroy-Regular" w:hAnsi="Gilroy-Regular"/>
        </w:rPr>
        <w:t>Parents and carers.</w:t>
      </w:r>
    </w:p>
    <w:p w14:paraId="345A525F" w14:textId="77777777" w:rsidR="00591B61" w:rsidRPr="0047178C" w:rsidRDefault="00591B61" w:rsidP="00591B61">
      <w:pPr>
        <w:numPr>
          <w:ilvl w:val="0"/>
          <w:numId w:val="16"/>
        </w:numPr>
        <w:spacing w:after="160" w:line="278" w:lineRule="auto"/>
        <w:rPr>
          <w:rFonts w:ascii="Gilroy-Regular" w:hAnsi="Gilroy-Regular"/>
        </w:rPr>
      </w:pPr>
      <w:r w:rsidRPr="0047178C">
        <w:rPr>
          <w:rFonts w:ascii="Gilroy-Regular" w:hAnsi="Gilroy-Regular"/>
        </w:rPr>
        <w:t>Previous educational settings.</w:t>
      </w:r>
    </w:p>
    <w:p w14:paraId="0816D9E9" w14:textId="77777777" w:rsidR="00591B61" w:rsidRPr="0047178C" w:rsidRDefault="00591B61" w:rsidP="00591B61">
      <w:pPr>
        <w:numPr>
          <w:ilvl w:val="0"/>
          <w:numId w:val="16"/>
        </w:numPr>
        <w:spacing w:after="160" w:line="278" w:lineRule="auto"/>
        <w:rPr>
          <w:rFonts w:ascii="Gilroy-Regular" w:hAnsi="Gilroy-Regular"/>
        </w:rPr>
      </w:pPr>
      <w:r w:rsidRPr="0047178C">
        <w:rPr>
          <w:rFonts w:ascii="Gilroy-Regular" w:hAnsi="Gilroy-Regular"/>
        </w:rPr>
        <w:t>Healthcare professionals.</w:t>
      </w:r>
    </w:p>
    <w:p w14:paraId="31BFBE09" w14:textId="6FB2797D" w:rsidR="00591B61" w:rsidRPr="0047178C" w:rsidRDefault="00591B61" w:rsidP="00591B61">
      <w:pPr>
        <w:spacing w:after="160" w:line="278" w:lineRule="auto"/>
        <w:ind w:left="360"/>
        <w:rPr>
          <w:rFonts w:ascii="Gilroy-Regular" w:hAnsi="Gilroy-Regular"/>
        </w:rPr>
      </w:pPr>
      <w:r w:rsidRPr="0047178C">
        <w:rPr>
          <w:rFonts w:ascii="Gilroy-Regular" w:hAnsi="Gilroy-Regular"/>
        </w:rPr>
        <w:t>Information will be reviewed regularly and whenever circumstances change.</w:t>
      </w:r>
    </w:p>
    <w:p w14:paraId="66D732A9" w14:textId="6FCA5626" w:rsidR="00252F43" w:rsidRPr="0047178C" w:rsidRDefault="00252F43" w:rsidP="00B33665">
      <w:pPr>
        <w:pStyle w:val="Heading2"/>
        <w:rPr>
          <w:rFonts w:ascii="Gilroy-Regular" w:hAnsi="Gilroy-Regular"/>
          <w:color w:val="auto"/>
          <w:sz w:val="24"/>
          <w:szCs w:val="24"/>
        </w:rPr>
      </w:pPr>
      <w:bookmarkStart w:id="19" w:name="_Toc234595151"/>
      <w:r w:rsidRPr="0047178C">
        <w:rPr>
          <w:rFonts w:ascii="Gilroy-Regular" w:hAnsi="Gilroy-Regular"/>
          <w:color w:val="auto"/>
          <w:sz w:val="24"/>
          <w:szCs w:val="24"/>
        </w:rPr>
        <w:t>3.6 Individual Healthcare Plans (IH</w:t>
      </w:r>
      <w:r w:rsidR="00865E5B" w:rsidRPr="0047178C">
        <w:rPr>
          <w:rFonts w:ascii="Gilroy-Regular" w:hAnsi="Gilroy-Regular"/>
          <w:color w:val="auto"/>
          <w:sz w:val="24"/>
          <w:szCs w:val="24"/>
        </w:rPr>
        <w:t>C</w:t>
      </w:r>
      <w:r w:rsidRPr="0047178C">
        <w:rPr>
          <w:rFonts w:ascii="Gilroy-Regular" w:hAnsi="Gilroy-Regular"/>
          <w:color w:val="auto"/>
          <w:sz w:val="24"/>
          <w:szCs w:val="24"/>
        </w:rPr>
        <w:t>Ps)</w:t>
      </w:r>
      <w:bookmarkEnd w:id="19"/>
    </w:p>
    <w:p w14:paraId="68BF5FA0" w14:textId="77777777" w:rsidR="00252F43" w:rsidRPr="0047178C" w:rsidRDefault="00252F43" w:rsidP="00252F43">
      <w:pPr>
        <w:spacing w:after="160" w:line="278" w:lineRule="auto"/>
        <w:rPr>
          <w:rFonts w:ascii="Gilroy-Regular" w:hAnsi="Gilroy-Regular"/>
        </w:rPr>
      </w:pPr>
      <w:r w:rsidRPr="0047178C">
        <w:rPr>
          <w:rFonts w:ascii="Gilroy-Regular" w:hAnsi="Gilroy-Regular"/>
        </w:rPr>
        <w:t>An Individual Healthcare Plan will normally be developed where:</w:t>
      </w:r>
    </w:p>
    <w:p w14:paraId="10C45BFD" w14:textId="77777777" w:rsidR="00252F43" w:rsidRPr="0047178C" w:rsidRDefault="00252F43" w:rsidP="00252F43">
      <w:pPr>
        <w:numPr>
          <w:ilvl w:val="0"/>
          <w:numId w:val="17"/>
        </w:numPr>
        <w:spacing w:after="160" w:line="278" w:lineRule="auto"/>
        <w:rPr>
          <w:rFonts w:ascii="Gilroy-Regular" w:hAnsi="Gilroy-Regular"/>
        </w:rPr>
      </w:pPr>
      <w:r w:rsidRPr="0047178C">
        <w:rPr>
          <w:rFonts w:ascii="Gilroy-Regular" w:hAnsi="Gilroy-Regular"/>
        </w:rPr>
        <w:t>A pupil's allergy impacts school life.</w:t>
      </w:r>
    </w:p>
    <w:p w14:paraId="5809AABD" w14:textId="77777777" w:rsidR="00252F43" w:rsidRPr="0047178C" w:rsidRDefault="00252F43" w:rsidP="00252F43">
      <w:pPr>
        <w:numPr>
          <w:ilvl w:val="0"/>
          <w:numId w:val="17"/>
        </w:numPr>
        <w:spacing w:after="160" w:line="278" w:lineRule="auto"/>
        <w:rPr>
          <w:rFonts w:ascii="Gilroy-Regular" w:hAnsi="Gilroy-Regular"/>
        </w:rPr>
      </w:pPr>
      <w:r w:rsidRPr="0047178C">
        <w:rPr>
          <w:rFonts w:ascii="Gilroy-Regular" w:hAnsi="Gilroy-Regular"/>
        </w:rPr>
        <w:t>There is risk of harm.</w:t>
      </w:r>
    </w:p>
    <w:p w14:paraId="57EC367C" w14:textId="77777777" w:rsidR="00252F43" w:rsidRPr="0047178C" w:rsidRDefault="00252F43" w:rsidP="009C53DE">
      <w:pPr>
        <w:numPr>
          <w:ilvl w:val="0"/>
          <w:numId w:val="17"/>
        </w:numPr>
        <w:spacing w:after="160" w:line="278" w:lineRule="auto"/>
        <w:rPr>
          <w:rFonts w:ascii="Gilroy-Regular" w:hAnsi="Gilroy-Regular"/>
        </w:rPr>
      </w:pPr>
      <w:r w:rsidRPr="0047178C">
        <w:rPr>
          <w:rFonts w:ascii="Gilroy-Regular" w:hAnsi="Gilroy-Regular"/>
        </w:rPr>
        <w:t xml:space="preserve">Additional arrangements are required. </w:t>
      </w:r>
    </w:p>
    <w:p w14:paraId="2C81E403" w14:textId="7F50C03F" w:rsidR="00252F43" w:rsidRPr="0047178C" w:rsidRDefault="00252F43" w:rsidP="00252F43">
      <w:pPr>
        <w:spacing w:after="160" w:line="278" w:lineRule="auto"/>
        <w:rPr>
          <w:rFonts w:ascii="Gilroy-Regular" w:hAnsi="Gilroy-Regular"/>
        </w:rPr>
      </w:pPr>
      <w:r w:rsidRPr="0047178C">
        <w:rPr>
          <w:rFonts w:ascii="Gilroy-Regular" w:hAnsi="Gilroy-Regular"/>
        </w:rPr>
        <w:t>Plans will include:</w:t>
      </w:r>
    </w:p>
    <w:p w14:paraId="0E150D14" w14:textId="77777777" w:rsidR="00252F43" w:rsidRPr="0047178C" w:rsidRDefault="00252F43" w:rsidP="00252F43">
      <w:pPr>
        <w:numPr>
          <w:ilvl w:val="0"/>
          <w:numId w:val="18"/>
        </w:numPr>
        <w:spacing w:after="160" w:line="278" w:lineRule="auto"/>
        <w:rPr>
          <w:rFonts w:ascii="Gilroy-Regular" w:hAnsi="Gilroy-Regular"/>
        </w:rPr>
      </w:pPr>
      <w:r w:rsidRPr="0047178C">
        <w:rPr>
          <w:rFonts w:ascii="Gilroy-Regular" w:hAnsi="Gilroy-Regular"/>
        </w:rPr>
        <w:t>Allergy details.</w:t>
      </w:r>
    </w:p>
    <w:p w14:paraId="58A35E67" w14:textId="77777777" w:rsidR="00252F43" w:rsidRPr="0047178C" w:rsidRDefault="00252F43" w:rsidP="00252F43">
      <w:pPr>
        <w:numPr>
          <w:ilvl w:val="0"/>
          <w:numId w:val="18"/>
        </w:numPr>
        <w:spacing w:after="160" w:line="278" w:lineRule="auto"/>
        <w:rPr>
          <w:rFonts w:ascii="Gilroy-Regular" w:hAnsi="Gilroy-Regular"/>
        </w:rPr>
      </w:pPr>
      <w:r w:rsidRPr="0047178C">
        <w:rPr>
          <w:rFonts w:ascii="Gilroy-Regular" w:hAnsi="Gilroy-Regular"/>
        </w:rPr>
        <w:t>Known allergens.</w:t>
      </w:r>
    </w:p>
    <w:p w14:paraId="0E6980B8" w14:textId="77777777" w:rsidR="00252F43" w:rsidRPr="0047178C" w:rsidRDefault="00252F43" w:rsidP="00252F43">
      <w:pPr>
        <w:numPr>
          <w:ilvl w:val="0"/>
          <w:numId w:val="18"/>
        </w:numPr>
        <w:spacing w:after="160" w:line="278" w:lineRule="auto"/>
        <w:rPr>
          <w:rFonts w:ascii="Gilroy-Regular" w:hAnsi="Gilroy-Regular"/>
        </w:rPr>
      </w:pPr>
      <w:r w:rsidRPr="0047178C">
        <w:rPr>
          <w:rFonts w:ascii="Gilroy-Regular" w:hAnsi="Gilroy-Regular"/>
        </w:rPr>
        <w:t>Medication requirements.</w:t>
      </w:r>
    </w:p>
    <w:p w14:paraId="007BCA85" w14:textId="37A5A93B" w:rsidR="00252F43" w:rsidRPr="0047178C" w:rsidRDefault="00252F43" w:rsidP="00252F43">
      <w:pPr>
        <w:numPr>
          <w:ilvl w:val="0"/>
          <w:numId w:val="18"/>
        </w:numPr>
        <w:spacing w:after="160" w:line="278" w:lineRule="auto"/>
        <w:rPr>
          <w:rFonts w:ascii="Gilroy-Regular" w:hAnsi="Gilroy-Regular"/>
        </w:rPr>
      </w:pPr>
      <w:r w:rsidRPr="0047178C">
        <w:rPr>
          <w:rFonts w:ascii="Gilroy-Regular" w:hAnsi="Gilroy-Regular"/>
        </w:rPr>
        <w:t>Action Plans where available.</w:t>
      </w:r>
    </w:p>
    <w:p w14:paraId="28150238" w14:textId="77777777" w:rsidR="00252F43" w:rsidRPr="0047178C" w:rsidRDefault="00252F43" w:rsidP="00252F43">
      <w:pPr>
        <w:numPr>
          <w:ilvl w:val="0"/>
          <w:numId w:val="18"/>
        </w:numPr>
        <w:spacing w:after="160" w:line="278" w:lineRule="auto"/>
        <w:rPr>
          <w:rFonts w:ascii="Gilroy-Regular" w:hAnsi="Gilroy-Regular"/>
        </w:rPr>
      </w:pPr>
      <w:r w:rsidRPr="0047178C">
        <w:rPr>
          <w:rFonts w:ascii="Gilroy-Regular" w:hAnsi="Gilroy-Regular"/>
        </w:rPr>
        <w:t>Preventative measures.</w:t>
      </w:r>
    </w:p>
    <w:p w14:paraId="4902F722" w14:textId="77777777" w:rsidR="00252F43" w:rsidRPr="0047178C" w:rsidRDefault="00252F43" w:rsidP="00252F43">
      <w:pPr>
        <w:numPr>
          <w:ilvl w:val="0"/>
          <w:numId w:val="18"/>
        </w:numPr>
        <w:spacing w:after="160" w:line="278" w:lineRule="auto"/>
        <w:rPr>
          <w:rFonts w:ascii="Gilroy-Regular" w:hAnsi="Gilroy-Regular"/>
        </w:rPr>
      </w:pPr>
      <w:r w:rsidRPr="0047178C">
        <w:rPr>
          <w:rFonts w:ascii="Gilroy-Regular" w:hAnsi="Gilroy-Regular"/>
        </w:rPr>
        <w:t>Support arrangements.</w:t>
      </w:r>
    </w:p>
    <w:p w14:paraId="11CFC210" w14:textId="77777777" w:rsidR="00252F43" w:rsidRPr="0047178C" w:rsidRDefault="00252F43" w:rsidP="00252F43">
      <w:pPr>
        <w:numPr>
          <w:ilvl w:val="0"/>
          <w:numId w:val="18"/>
        </w:numPr>
        <w:spacing w:after="160" w:line="278" w:lineRule="auto"/>
        <w:rPr>
          <w:rFonts w:ascii="Gilroy-Regular" w:hAnsi="Gilroy-Regular"/>
        </w:rPr>
      </w:pPr>
      <w:r w:rsidRPr="0047178C">
        <w:rPr>
          <w:rFonts w:ascii="Gilroy-Regular" w:hAnsi="Gilroy-Regular"/>
        </w:rPr>
        <w:t>Educational adjustments.</w:t>
      </w:r>
    </w:p>
    <w:p w14:paraId="6A548E6A" w14:textId="77777777" w:rsidR="00252F43" w:rsidRPr="0047178C" w:rsidRDefault="00252F43" w:rsidP="00252F43">
      <w:pPr>
        <w:numPr>
          <w:ilvl w:val="0"/>
          <w:numId w:val="18"/>
        </w:numPr>
        <w:spacing w:after="160" w:line="278" w:lineRule="auto"/>
        <w:rPr>
          <w:rFonts w:ascii="Gilroy-Regular" w:hAnsi="Gilroy-Regular"/>
        </w:rPr>
      </w:pPr>
      <w:r w:rsidRPr="0047178C">
        <w:rPr>
          <w:rFonts w:ascii="Gilroy-Regular" w:hAnsi="Gilroy-Regular"/>
        </w:rPr>
        <w:t>Emergency procedures.</w:t>
      </w:r>
    </w:p>
    <w:p w14:paraId="48E877F6" w14:textId="77777777" w:rsidR="00252F43" w:rsidRPr="0047178C" w:rsidRDefault="00252F43" w:rsidP="00252F43">
      <w:pPr>
        <w:numPr>
          <w:ilvl w:val="0"/>
          <w:numId w:val="18"/>
        </w:numPr>
        <w:spacing w:after="160" w:line="278" w:lineRule="auto"/>
        <w:rPr>
          <w:rFonts w:ascii="Gilroy-Regular" w:hAnsi="Gilroy-Regular"/>
        </w:rPr>
      </w:pPr>
      <w:r w:rsidRPr="0047178C">
        <w:rPr>
          <w:rFonts w:ascii="Gilroy-Regular" w:hAnsi="Gilroy-Regular"/>
        </w:rPr>
        <w:t>School trip arrangements.</w:t>
      </w:r>
    </w:p>
    <w:p w14:paraId="194EF116" w14:textId="77777777" w:rsidR="00252F43" w:rsidRPr="0047178C" w:rsidRDefault="00252F43" w:rsidP="00252F43">
      <w:pPr>
        <w:spacing w:after="160" w:line="278" w:lineRule="auto"/>
        <w:rPr>
          <w:rFonts w:ascii="Gilroy-Regular" w:hAnsi="Gilroy-Regular"/>
        </w:rPr>
      </w:pPr>
      <w:r w:rsidRPr="0047178C">
        <w:rPr>
          <w:rFonts w:ascii="Gilroy-Regular" w:hAnsi="Gilroy-Regular"/>
        </w:rPr>
        <w:t>Plans will be reviewed:</w:t>
      </w:r>
    </w:p>
    <w:p w14:paraId="04838EDF" w14:textId="77777777" w:rsidR="00252F43" w:rsidRPr="0047178C" w:rsidRDefault="00252F43" w:rsidP="00252F43">
      <w:pPr>
        <w:numPr>
          <w:ilvl w:val="0"/>
          <w:numId w:val="19"/>
        </w:numPr>
        <w:spacing w:after="160" w:line="278" w:lineRule="auto"/>
        <w:rPr>
          <w:rFonts w:ascii="Gilroy-Regular" w:hAnsi="Gilroy-Regular"/>
        </w:rPr>
      </w:pPr>
      <w:r w:rsidRPr="0047178C">
        <w:rPr>
          <w:rFonts w:ascii="Gilroy-Regular" w:hAnsi="Gilroy-Regular"/>
        </w:rPr>
        <w:t>Annually.</w:t>
      </w:r>
    </w:p>
    <w:p w14:paraId="460CA521" w14:textId="77777777" w:rsidR="00252F43" w:rsidRPr="0047178C" w:rsidRDefault="00252F43" w:rsidP="00252F43">
      <w:pPr>
        <w:numPr>
          <w:ilvl w:val="0"/>
          <w:numId w:val="19"/>
        </w:numPr>
        <w:spacing w:after="160" w:line="278" w:lineRule="auto"/>
        <w:rPr>
          <w:rFonts w:ascii="Gilroy-Regular" w:hAnsi="Gilroy-Regular"/>
        </w:rPr>
      </w:pPr>
      <w:r w:rsidRPr="0047178C">
        <w:rPr>
          <w:rFonts w:ascii="Gilroy-Regular" w:hAnsi="Gilroy-Regular"/>
        </w:rPr>
        <w:t>Following changes to medical advice.</w:t>
      </w:r>
    </w:p>
    <w:p w14:paraId="432C7780" w14:textId="77777777" w:rsidR="00213CE8" w:rsidRPr="0047178C" w:rsidRDefault="00213CE8" w:rsidP="00213CE8">
      <w:pPr>
        <w:pStyle w:val="ListParagraph"/>
        <w:numPr>
          <w:ilvl w:val="0"/>
          <w:numId w:val="19"/>
        </w:numPr>
        <w:spacing w:after="160" w:line="278" w:lineRule="auto"/>
        <w:rPr>
          <w:rFonts w:ascii="Gilroy-Regular" w:hAnsi="Gilroy-Regular"/>
        </w:rPr>
      </w:pPr>
      <w:r w:rsidRPr="0047178C">
        <w:rPr>
          <w:rFonts w:ascii="Gilroy-Regular" w:hAnsi="Gilroy-Regular"/>
        </w:rPr>
        <w:t xml:space="preserve">Following incidents or near misses. </w:t>
      </w:r>
    </w:p>
    <w:p w14:paraId="31A40720" w14:textId="6F02EE0C" w:rsidR="000315CD" w:rsidRPr="0047178C" w:rsidRDefault="000315CD" w:rsidP="00B33665">
      <w:pPr>
        <w:pStyle w:val="Heading2"/>
        <w:rPr>
          <w:rFonts w:ascii="Gilroy-Regular" w:hAnsi="Gilroy-Regular"/>
          <w:color w:val="auto"/>
          <w:sz w:val="24"/>
          <w:szCs w:val="24"/>
        </w:rPr>
      </w:pPr>
      <w:bookmarkStart w:id="20" w:name="_Toc234595152"/>
      <w:r w:rsidRPr="0047178C">
        <w:rPr>
          <w:rFonts w:ascii="Gilroy-Regular" w:hAnsi="Gilroy-Regular"/>
          <w:color w:val="auto"/>
          <w:sz w:val="24"/>
          <w:szCs w:val="24"/>
        </w:rPr>
        <w:t>3.7 Prescribed Adrenaline Devices</w:t>
      </w:r>
      <w:bookmarkEnd w:id="20"/>
    </w:p>
    <w:p w14:paraId="7CB21B7B" w14:textId="77777777" w:rsidR="000315CD" w:rsidRPr="0047178C" w:rsidRDefault="000315CD" w:rsidP="000315CD">
      <w:pPr>
        <w:spacing w:after="160" w:line="278" w:lineRule="auto"/>
        <w:rPr>
          <w:rFonts w:ascii="Gilroy-Regular" w:hAnsi="Gilroy-Regular"/>
        </w:rPr>
      </w:pPr>
      <w:r w:rsidRPr="0047178C">
        <w:rPr>
          <w:rFonts w:ascii="Gilroy-Regular" w:hAnsi="Gilroy-Regular"/>
        </w:rPr>
        <w:t>The school will ensure pupils at risk of anaphylaxis have rapid access to prescribed adrenaline devices at all times.</w:t>
      </w:r>
    </w:p>
    <w:p w14:paraId="57D53B1D" w14:textId="77777777" w:rsidR="000315CD" w:rsidRPr="0047178C" w:rsidRDefault="000315CD" w:rsidP="000315CD">
      <w:pPr>
        <w:spacing w:after="160" w:line="278" w:lineRule="auto"/>
        <w:rPr>
          <w:rFonts w:ascii="Gilroy-Regular" w:hAnsi="Gilroy-Regular"/>
        </w:rPr>
      </w:pPr>
      <w:r w:rsidRPr="0047178C">
        <w:rPr>
          <w:rFonts w:ascii="Gilroy-Regular" w:hAnsi="Gilroy-Regular"/>
        </w:rPr>
        <w:lastRenderedPageBreak/>
        <w:t>Where appropriate:</w:t>
      </w:r>
    </w:p>
    <w:p w14:paraId="2A49A413" w14:textId="77777777" w:rsidR="000315CD" w:rsidRPr="0047178C" w:rsidRDefault="000315CD" w:rsidP="000315CD">
      <w:pPr>
        <w:numPr>
          <w:ilvl w:val="0"/>
          <w:numId w:val="20"/>
        </w:numPr>
        <w:spacing w:after="160" w:line="278" w:lineRule="auto"/>
        <w:rPr>
          <w:rFonts w:ascii="Gilroy-Regular" w:hAnsi="Gilroy-Regular"/>
        </w:rPr>
      </w:pPr>
      <w:r w:rsidRPr="0047178C">
        <w:rPr>
          <w:rFonts w:ascii="Gilroy-Regular" w:hAnsi="Gilroy-Regular"/>
        </w:rPr>
        <w:t>Pupils will carry their own devices.</w:t>
      </w:r>
    </w:p>
    <w:p w14:paraId="66282CE4" w14:textId="77777777" w:rsidR="000315CD" w:rsidRPr="0047178C" w:rsidRDefault="000315CD" w:rsidP="000315CD">
      <w:pPr>
        <w:numPr>
          <w:ilvl w:val="0"/>
          <w:numId w:val="20"/>
        </w:numPr>
        <w:spacing w:after="160" w:line="278" w:lineRule="auto"/>
        <w:rPr>
          <w:rFonts w:ascii="Gilroy-Regular" w:hAnsi="Gilroy-Regular"/>
        </w:rPr>
      </w:pPr>
      <w:r w:rsidRPr="0047178C">
        <w:rPr>
          <w:rFonts w:ascii="Gilroy-Regular" w:hAnsi="Gilroy-Regular"/>
        </w:rPr>
        <w:t>Medication will accompany pupils during activities and visits.</w:t>
      </w:r>
    </w:p>
    <w:p w14:paraId="2E4F0550" w14:textId="77777777" w:rsidR="000315CD" w:rsidRPr="0047178C" w:rsidRDefault="000315CD" w:rsidP="000315CD">
      <w:pPr>
        <w:numPr>
          <w:ilvl w:val="0"/>
          <w:numId w:val="20"/>
        </w:numPr>
        <w:spacing w:after="160" w:line="278" w:lineRule="auto"/>
        <w:rPr>
          <w:rFonts w:ascii="Gilroy-Regular" w:hAnsi="Gilroy-Regular"/>
        </w:rPr>
      </w:pPr>
      <w:r w:rsidRPr="0047178C">
        <w:rPr>
          <w:rFonts w:ascii="Gilroy-Regular" w:hAnsi="Gilroy-Regular"/>
        </w:rPr>
        <w:t>Medication will be accessible within five minutes.</w:t>
      </w:r>
    </w:p>
    <w:p w14:paraId="34D61B64" w14:textId="288BA9C7" w:rsidR="00213CE8" w:rsidRPr="0047178C" w:rsidRDefault="000315CD" w:rsidP="000315CD">
      <w:pPr>
        <w:spacing w:after="160" w:line="278" w:lineRule="auto"/>
        <w:rPr>
          <w:rFonts w:ascii="Gilroy-Regular" w:hAnsi="Gilroy-Regular"/>
        </w:rPr>
      </w:pPr>
      <w:r w:rsidRPr="0047178C">
        <w:rPr>
          <w:rFonts w:ascii="Gilroy-Regular" w:hAnsi="Gilroy-Regular"/>
        </w:rPr>
        <w:t>Parents will be responsible for ensuring medication remains in date.</w:t>
      </w:r>
    </w:p>
    <w:p w14:paraId="5739A58B" w14:textId="2619F4FF" w:rsidR="00E9668D" w:rsidRPr="0047178C" w:rsidRDefault="0013340E" w:rsidP="00B33665">
      <w:pPr>
        <w:pStyle w:val="Heading2"/>
        <w:rPr>
          <w:rFonts w:ascii="Gilroy-Regular" w:hAnsi="Gilroy-Regular"/>
          <w:color w:val="auto"/>
          <w:sz w:val="24"/>
          <w:szCs w:val="24"/>
        </w:rPr>
      </w:pPr>
      <w:bookmarkStart w:id="21" w:name="_Toc234595153"/>
      <w:r w:rsidRPr="0047178C">
        <w:rPr>
          <w:rFonts w:ascii="Gilroy-Regular" w:hAnsi="Gilroy-Regular"/>
          <w:color w:val="auto"/>
          <w:sz w:val="24"/>
          <w:szCs w:val="24"/>
        </w:rPr>
        <w:t>3</w:t>
      </w:r>
      <w:r w:rsidR="00E9668D" w:rsidRPr="0047178C">
        <w:rPr>
          <w:rFonts w:ascii="Gilroy-Regular" w:hAnsi="Gilroy-Regular"/>
          <w:color w:val="auto"/>
          <w:sz w:val="24"/>
          <w:szCs w:val="24"/>
        </w:rPr>
        <w:t>.</w:t>
      </w:r>
      <w:r w:rsidRPr="0047178C">
        <w:rPr>
          <w:rFonts w:ascii="Gilroy-Regular" w:hAnsi="Gilroy-Regular"/>
          <w:color w:val="auto"/>
          <w:sz w:val="24"/>
          <w:szCs w:val="24"/>
        </w:rPr>
        <w:t>8</w:t>
      </w:r>
      <w:r w:rsidR="00E9668D" w:rsidRPr="0047178C">
        <w:rPr>
          <w:rFonts w:ascii="Gilroy-Regular" w:hAnsi="Gilroy-Regular"/>
          <w:color w:val="auto"/>
          <w:sz w:val="24"/>
          <w:szCs w:val="24"/>
        </w:rPr>
        <w:t xml:space="preserve"> Spare Adrenaline Devices</w:t>
      </w:r>
      <w:bookmarkEnd w:id="21"/>
    </w:p>
    <w:p w14:paraId="5990B4FD" w14:textId="77777777" w:rsidR="00E9668D" w:rsidRPr="0047178C" w:rsidRDefault="00E9668D" w:rsidP="00E9668D">
      <w:pPr>
        <w:spacing w:after="160" w:line="278" w:lineRule="auto"/>
        <w:rPr>
          <w:rFonts w:ascii="Gilroy-Regular" w:hAnsi="Gilroy-Regular"/>
        </w:rPr>
      </w:pPr>
      <w:r w:rsidRPr="0047178C">
        <w:rPr>
          <w:rFonts w:ascii="Gilroy-Regular" w:hAnsi="Gilroy-Regular"/>
        </w:rPr>
        <w:t>The school will maintain spare Adrenaline Auto-Injectors (AAIs) in accordance with national guidance.</w:t>
      </w:r>
    </w:p>
    <w:p w14:paraId="1F7C328B" w14:textId="77777777" w:rsidR="00E9668D" w:rsidRPr="0047178C" w:rsidRDefault="00E9668D" w:rsidP="00E9668D">
      <w:pPr>
        <w:spacing w:after="160" w:line="278" w:lineRule="auto"/>
        <w:rPr>
          <w:rFonts w:ascii="Gilroy-Regular" w:hAnsi="Gilroy-Regular"/>
        </w:rPr>
      </w:pPr>
      <w:r w:rsidRPr="0047178C">
        <w:rPr>
          <w:rFonts w:ascii="Gilroy-Regular" w:hAnsi="Gilroy-Regular"/>
        </w:rPr>
        <w:t>Spare AAIs will:</w:t>
      </w:r>
    </w:p>
    <w:p w14:paraId="7AABAFCC" w14:textId="77777777" w:rsidR="00E9668D" w:rsidRPr="0047178C" w:rsidRDefault="00E9668D" w:rsidP="00E9668D">
      <w:pPr>
        <w:numPr>
          <w:ilvl w:val="0"/>
          <w:numId w:val="21"/>
        </w:numPr>
        <w:spacing w:after="160" w:line="278" w:lineRule="auto"/>
        <w:rPr>
          <w:rFonts w:ascii="Gilroy-Regular" w:hAnsi="Gilroy-Regular"/>
        </w:rPr>
      </w:pPr>
      <w:r w:rsidRPr="0047178C">
        <w:rPr>
          <w:rFonts w:ascii="Gilroy-Regular" w:hAnsi="Gilroy-Regular"/>
        </w:rPr>
        <w:t>Be stored in pairs.</w:t>
      </w:r>
    </w:p>
    <w:p w14:paraId="278412E2" w14:textId="77777777" w:rsidR="00E9668D" w:rsidRPr="0047178C" w:rsidRDefault="00E9668D" w:rsidP="00E9668D">
      <w:pPr>
        <w:numPr>
          <w:ilvl w:val="0"/>
          <w:numId w:val="21"/>
        </w:numPr>
        <w:spacing w:after="160" w:line="278" w:lineRule="auto"/>
        <w:rPr>
          <w:rFonts w:ascii="Gilroy-Regular" w:hAnsi="Gilroy-Regular"/>
        </w:rPr>
      </w:pPr>
      <w:r w:rsidRPr="0047178C">
        <w:rPr>
          <w:rFonts w:ascii="Gilroy-Regular" w:hAnsi="Gilroy-Regular"/>
        </w:rPr>
        <w:t>Be clearly marked.</w:t>
      </w:r>
    </w:p>
    <w:p w14:paraId="10D51FA0" w14:textId="77777777" w:rsidR="00E9668D" w:rsidRPr="0047178C" w:rsidRDefault="00E9668D" w:rsidP="00E9668D">
      <w:pPr>
        <w:numPr>
          <w:ilvl w:val="0"/>
          <w:numId w:val="21"/>
        </w:numPr>
        <w:spacing w:after="160" w:line="278" w:lineRule="auto"/>
        <w:rPr>
          <w:rFonts w:ascii="Gilroy-Regular" w:hAnsi="Gilroy-Regular"/>
        </w:rPr>
      </w:pPr>
      <w:r w:rsidRPr="0047178C">
        <w:rPr>
          <w:rFonts w:ascii="Gilroy-Regular" w:hAnsi="Gilroy-Regular"/>
        </w:rPr>
        <w:t>Remain accessible and unlocked.</w:t>
      </w:r>
    </w:p>
    <w:p w14:paraId="5B2B0774" w14:textId="77777777" w:rsidR="00E9668D" w:rsidRPr="0047178C" w:rsidRDefault="00E9668D" w:rsidP="00E9668D">
      <w:pPr>
        <w:numPr>
          <w:ilvl w:val="0"/>
          <w:numId w:val="21"/>
        </w:numPr>
        <w:spacing w:after="160" w:line="278" w:lineRule="auto"/>
        <w:rPr>
          <w:rFonts w:ascii="Gilroy-Regular" w:hAnsi="Gilroy-Regular"/>
        </w:rPr>
      </w:pPr>
      <w:r w:rsidRPr="0047178C">
        <w:rPr>
          <w:rFonts w:ascii="Gilroy-Regular" w:hAnsi="Gilroy-Regular"/>
        </w:rPr>
        <w:t>Be checked monthly for expiry.</w:t>
      </w:r>
    </w:p>
    <w:p w14:paraId="5321EACD" w14:textId="3A5F9B39" w:rsidR="00E9668D" w:rsidRPr="0047178C" w:rsidRDefault="00E9668D" w:rsidP="00E9668D">
      <w:pPr>
        <w:spacing w:after="160" w:line="278" w:lineRule="auto"/>
        <w:rPr>
          <w:rFonts w:ascii="Gilroy-Regular" w:hAnsi="Gilroy-Regular"/>
        </w:rPr>
      </w:pPr>
      <w:r w:rsidRPr="0047178C">
        <w:rPr>
          <w:rFonts w:ascii="Gilroy-Regular" w:hAnsi="Gilroy-Regular"/>
        </w:rPr>
        <w:t>Be located so that no child is more than five minutes from emergency adrenaline.</w:t>
      </w:r>
      <w:r w:rsidR="00767E25" w:rsidRPr="0047178C">
        <w:rPr>
          <w:rFonts w:ascii="Gilroy-Regular" w:hAnsi="Gilroy-Regular"/>
        </w:rPr>
        <w:t xml:space="preserve"> Consider keeping more than one set fo</w:t>
      </w:r>
      <w:r w:rsidR="006450E9" w:rsidRPr="0047178C">
        <w:rPr>
          <w:rFonts w:ascii="Gilroy-Regular" w:hAnsi="Gilroy-Regular"/>
        </w:rPr>
        <w:t>r larger sites.</w:t>
      </w:r>
    </w:p>
    <w:p w14:paraId="7F1DA37E" w14:textId="77777777" w:rsidR="006450E9" w:rsidRPr="0047178C" w:rsidRDefault="006450E9" w:rsidP="006450E9">
      <w:pPr>
        <w:spacing w:after="160" w:line="278" w:lineRule="auto"/>
        <w:rPr>
          <w:rFonts w:ascii="Gilroy-Regular" w:hAnsi="Gilroy-Regular"/>
          <w:b/>
          <w:bCs/>
        </w:rPr>
      </w:pPr>
      <w:r w:rsidRPr="0047178C">
        <w:rPr>
          <w:rFonts w:ascii="Gilroy-Regular" w:hAnsi="Gilroy-Regular"/>
          <w:b/>
          <w:bCs/>
        </w:rPr>
        <w:t>Emergency Anaphylaxis Kits</w:t>
      </w:r>
    </w:p>
    <w:p w14:paraId="2F161FF2" w14:textId="77777777" w:rsidR="006450E9" w:rsidRPr="0047178C" w:rsidRDefault="006450E9" w:rsidP="006450E9">
      <w:pPr>
        <w:spacing w:after="160" w:line="278" w:lineRule="auto"/>
        <w:rPr>
          <w:rFonts w:ascii="Gilroy-Regular" w:hAnsi="Gilroy-Regular"/>
        </w:rPr>
      </w:pPr>
      <w:r w:rsidRPr="0047178C">
        <w:rPr>
          <w:rFonts w:ascii="Gilroy-Regular" w:hAnsi="Gilroy-Regular"/>
        </w:rPr>
        <w:t>Location(s):</w:t>
      </w:r>
    </w:p>
    <w:p w14:paraId="32B932FF" w14:textId="3D302A4F" w:rsidR="006450E9" w:rsidRPr="0047178C" w:rsidRDefault="0047178C" w:rsidP="0047178C">
      <w:pPr>
        <w:numPr>
          <w:ilvl w:val="0"/>
          <w:numId w:val="22"/>
        </w:numPr>
        <w:spacing w:after="160" w:line="278" w:lineRule="auto"/>
        <w:rPr>
          <w:rFonts w:ascii="Gilroy-Regular" w:hAnsi="Gilroy-Regular"/>
        </w:rPr>
      </w:pPr>
      <w:r>
        <w:rPr>
          <w:rFonts w:ascii="Gilroy-Regular" w:hAnsi="Gilroy-Regular"/>
        </w:rPr>
        <w:t>School Office Medicine cabinet</w:t>
      </w:r>
    </w:p>
    <w:p w14:paraId="05E62B7E" w14:textId="77777777" w:rsidR="006450E9" w:rsidRPr="0047178C" w:rsidRDefault="006450E9" w:rsidP="006450E9">
      <w:pPr>
        <w:spacing w:after="160" w:line="278" w:lineRule="auto"/>
        <w:rPr>
          <w:rFonts w:ascii="Gilroy-Regular" w:hAnsi="Gilroy-Regular"/>
        </w:rPr>
      </w:pPr>
      <w:r w:rsidRPr="0047178C">
        <w:rPr>
          <w:rFonts w:ascii="Gilroy-Regular" w:hAnsi="Gilroy-Regular"/>
        </w:rPr>
        <w:t>Contents:</w:t>
      </w:r>
    </w:p>
    <w:p w14:paraId="6A1F45DB" w14:textId="77777777" w:rsidR="006450E9" w:rsidRPr="0047178C" w:rsidRDefault="006450E9" w:rsidP="006450E9">
      <w:pPr>
        <w:numPr>
          <w:ilvl w:val="0"/>
          <w:numId w:val="23"/>
        </w:numPr>
        <w:spacing w:after="160" w:line="278" w:lineRule="auto"/>
        <w:rPr>
          <w:rFonts w:ascii="Gilroy-Regular" w:hAnsi="Gilroy-Regular"/>
        </w:rPr>
      </w:pPr>
      <w:r w:rsidRPr="0047178C">
        <w:rPr>
          <w:rFonts w:ascii="Gilroy-Regular" w:hAnsi="Gilroy-Regular"/>
        </w:rPr>
        <w:t>Spare AAIs.</w:t>
      </w:r>
    </w:p>
    <w:p w14:paraId="4CC7CE88" w14:textId="77777777" w:rsidR="006450E9" w:rsidRPr="0047178C" w:rsidRDefault="006450E9" w:rsidP="006450E9">
      <w:pPr>
        <w:numPr>
          <w:ilvl w:val="0"/>
          <w:numId w:val="23"/>
        </w:numPr>
        <w:spacing w:after="160" w:line="278" w:lineRule="auto"/>
        <w:rPr>
          <w:rFonts w:ascii="Gilroy-Regular" w:hAnsi="Gilroy-Regular"/>
        </w:rPr>
      </w:pPr>
      <w:r w:rsidRPr="0047178C">
        <w:rPr>
          <w:rFonts w:ascii="Gilroy-Regular" w:hAnsi="Gilroy-Regular"/>
        </w:rPr>
        <w:t>Emergency instructions.</w:t>
      </w:r>
    </w:p>
    <w:p w14:paraId="284B076E" w14:textId="77777777" w:rsidR="006450E9" w:rsidRPr="0047178C" w:rsidRDefault="006450E9" w:rsidP="006450E9">
      <w:pPr>
        <w:numPr>
          <w:ilvl w:val="0"/>
          <w:numId w:val="23"/>
        </w:numPr>
        <w:spacing w:after="160" w:line="278" w:lineRule="auto"/>
        <w:rPr>
          <w:rFonts w:ascii="Gilroy-Regular" w:hAnsi="Gilroy-Regular"/>
        </w:rPr>
      </w:pPr>
      <w:r w:rsidRPr="0047178C">
        <w:rPr>
          <w:rFonts w:ascii="Gilroy-Regular" w:hAnsi="Gilroy-Regular"/>
        </w:rPr>
        <w:t>Incident recording forms.</w:t>
      </w:r>
    </w:p>
    <w:p w14:paraId="6168E080" w14:textId="77777777" w:rsidR="006450E9" w:rsidRPr="0047178C" w:rsidRDefault="006450E9" w:rsidP="006450E9">
      <w:pPr>
        <w:numPr>
          <w:ilvl w:val="0"/>
          <w:numId w:val="23"/>
        </w:numPr>
        <w:spacing w:after="160" w:line="278" w:lineRule="auto"/>
        <w:rPr>
          <w:rFonts w:ascii="Gilroy-Regular" w:hAnsi="Gilroy-Regular"/>
        </w:rPr>
      </w:pPr>
      <w:r w:rsidRPr="0047178C">
        <w:rPr>
          <w:rFonts w:ascii="Gilroy-Regular" w:hAnsi="Gilroy-Regular"/>
        </w:rPr>
        <w:t>Emergency contact information.</w:t>
      </w:r>
    </w:p>
    <w:p w14:paraId="2BC76F8B" w14:textId="63C31762" w:rsidR="00B53FF3" w:rsidRPr="0047178C" w:rsidRDefault="00B53FF3" w:rsidP="00B33665">
      <w:pPr>
        <w:pStyle w:val="Heading2"/>
        <w:rPr>
          <w:rFonts w:ascii="Gilroy-Regular" w:hAnsi="Gilroy-Regular"/>
          <w:color w:val="auto"/>
          <w:sz w:val="24"/>
          <w:szCs w:val="24"/>
        </w:rPr>
      </w:pPr>
      <w:bookmarkStart w:id="22" w:name="_Toc234595154"/>
      <w:r w:rsidRPr="0047178C">
        <w:rPr>
          <w:rFonts w:ascii="Gilroy-Regular" w:hAnsi="Gilroy-Regular"/>
          <w:color w:val="auto"/>
          <w:sz w:val="24"/>
          <w:szCs w:val="24"/>
        </w:rPr>
        <w:t>3.9 Emergency Response</w:t>
      </w:r>
      <w:bookmarkEnd w:id="22"/>
    </w:p>
    <w:p w14:paraId="1D0F047C" w14:textId="77777777" w:rsidR="00B53FF3" w:rsidRPr="0047178C" w:rsidRDefault="00B53FF3" w:rsidP="00B53FF3">
      <w:pPr>
        <w:spacing w:after="160" w:line="278" w:lineRule="auto"/>
        <w:rPr>
          <w:rFonts w:ascii="Gilroy-Regular" w:hAnsi="Gilroy-Regular"/>
        </w:rPr>
      </w:pPr>
      <w:r w:rsidRPr="0047178C">
        <w:rPr>
          <w:rFonts w:ascii="Gilroy-Regular" w:hAnsi="Gilroy-Regular"/>
        </w:rPr>
        <w:t>All staff will follow the principle:</w:t>
      </w:r>
    </w:p>
    <w:p w14:paraId="642BCC7B" w14:textId="77777777" w:rsidR="00B53FF3" w:rsidRPr="0047178C" w:rsidRDefault="00B53FF3" w:rsidP="00B53FF3">
      <w:pPr>
        <w:spacing w:after="160" w:line="278" w:lineRule="auto"/>
        <w:rPr>
          <w:rFonts w:ascii="Gilroy-Regular" w:hAnsi="Gilroy-Regular"/>
          <w:b/>
          <w:bCs/>
        </w:rPr>
      </w:pPr>
      <w:r w:rsidRPr="0047178C">
        <w:rPr>
          <w:rFonts w:ascii="Gilroy-Regular" w:hAnsi="Gilroy-Regular"/>
          <w:b/>
          <w:bCs/>
        </w:rPr>
        <w:t>"If in doubt, give adrenaline."</w:t>
      </w:r>
    </w:p>
    <w:p w14:paraId="7F5076CD" w14:textId="77777777" w:rsidR="00B53FF3" w:rsidRPr="0047178C" w:rsidRDefault="00B53FF3" w:rsidP="00B53FF3">
      <w:pPr>
        <w:spacing w:after="160" w:line="278" w:lineRule="auto"/>
        <w:rPr>
          <w:rFonts w:ascii="Gilroy-Regular" w:hAnsi="Gilroy-Regular"/>
        </w:rPr>
      </w:pPr>
      <w:r w:rsidRPr="0047178C">
        <w:rPr>
          <w:rFonts w:ascii="Gilroy-Regular" w:hAnsi="Gilroy-Regular"/>
        </w:rPr>
        <w:t>Where anaphylaxis is suspected:</w:t>
      </w:r>
    </w:p>
    <w:p w14:paraId="4CEA9ACC" w14:textId="77777777" w:rsidR="00B53FF3" w:rsidRPr="0047178C" w:rsidRDefault="00B53FF3" w:rsidP="00B53FF3">
      <w:pPr>
        <w:numPr>
          <w:ilvl w:val="0"/>
          <w:numId w:val="24"/>
        </w:numPr>
        <w:spacing w:after="160" w:line="278" w:lineRule="auto"/>
        <w:rPr>
          <w:rFonts w:ascii="Gilroy-Regular" w:hAnsi="Gilroy-Regular"/>
        </w:rPr>
      </w:pPr>
      <w:r w:rsidRPr="0047178C">
        <w:rPr>
          <w:rFonts w:ascii="Gilroy-Regular" w:hAnsi="Gilroy-Regular"/>
        </w:rPr>
        <w:t>Administer adrenaline immediately.</w:t>
      </w:r>
    </w:p>
    <w:p w14:paraId="5F41558E" w14:textId="77777777" w:rsidR="00B53FF3" w:rsidRPr="0047178C" w:rsidRDefault="00B53FF3" w:rsidP="00B53FF3">
      <w:pPr>
        <w:numPr>
          <w:ilvl w:val="0"/>
          <w:numId w:val="24"/>
        </w:numPr>
        <w:spacing w:after="160" w:line="278" w:lineRule="auto"/>
        <w:rPr>
          <w:rFonts w:ascii="Gilroy-Regular" w:hAnsi="Gilroy-Regular"/>
        </w:rPr>
      </w:pPr>
      <w:r w:rsidRPr="0047178C">
        <w:rPr>
          <w:rFonts w:ascii="Gilroy-Regular" w:hAnsi="Gilroy-Regular"/>
        </w:rPr>
        <w:t>Call 999.</w:t>
      </w:r>
    </w:p>
    <w:p w14:paraId="687C136E" w14:textId="77777777" w:rsidR="00B53FF3" w:rsidRPr="0047178C" w:rsidRDefault="00B53FF3" w:rsidP="00B53FF3">
      <w:pPr>
        <w:numPr>
          <w:ilvl w:val="0"/>
          <w:numId w:val="24"/>
        </w:numPr>
        <w:spacing w:after="160" w:line="278" w:lineRule="auto"/>
        <w:rPr>
          <w:rFonts w:ascii="Gilroy-Regular" w:hAnsi="Gilroy-Regular"/>
        </w:rPr>
      </w:pPr>
      <w:r w:rsidRPr="0047178C">
        <w:rPr>
          <w:rFonts w:ascii="Gilroy-Regular" w:hAnsi="Gilroy-Regular"/>
        </w:rPr>
        <w:t>Inform parents/carers.</w:t>
      </w:r>
    </w:p>
    <w:p w14:paraId="7B0263E9" w14:textId="77777777" w:rsidR="00B53FF3" w:rsidRPr="0047178C" w:rsidRDefault="00B53FF3" w:rsidP="00B53FF3">
      <w:pPr>
        <w:numPr>
          <w:ilvl w:val="0"/>
          <w:numId w:val="24"/>
        </w:numPr>
        <w:spacing w:after="160" w:line="278" w:lineRule="auto"/>
        <w:rPr>
          <w:rFonts w:ascii="Gilroy-Regular" w:hAnsi="Gilroy-Regular"/>
        </w:rPr>
      </w:pPr>
      <w:r w:rsidRPr="0047178C">
        <w:rPr>
          <w:rFonts w:ascii="Gilroy-Regular" w:hAnsi="Gilroy-Regular"/>
        </w:rPr>
        <w:t>Monitor the individual continuously.</w:t>
      </w:r>
    </w:p>
    <w:p w14:paraId="25BFD2A3" w14:textId="77777777" w:rsidR="00B53FF3" w:rsidRPr="0047178C" w:rsidRDefault="00B53FF3" w:rsidP="00B53FF3">
      <w:pPr>
        <w:numPr>
          <w:ilvl w:val="0"/>
          <w:numId w:val="24"/>
        </w:numPr>
        <w:spacing w:after="160" w:line="278" w:lineRule="auto"/>
        <w:rPr>
          <w:rFonts w:ascii="Gilroy-Regular" w:hAnsi="Gilroy-Regular"/>
        </w:rPr>
      </w:pPr>
      <w:r w:rsidRPr="0047178C">
        <w:rPr>
          <w:rFonts w:ascii="Gilroy-Regular" w:hAnsi="Gilroy-Regular"/>
        </w:rPr>
        <w:lastRenderedPageBreak/>
        <w:t>Administer a second dose after five minutes if symptoms persist.</w:t>
      </w:r>
    </w:p>
    <w:p w14:paraId="4B008DC2" w14:textId="5622B739" w:rsidR="00B53FF3" w:rsidRPr="0047178C" w:rsidRDefault="00B53FF3" w:rsidP="00B53FF3">
      <w:pPr>
        <w:numPr>
          <w:ilvl w:val="0"/>
          <w:numId w:val="24"/>
        </w:numPr>
        <w:spacing w:after="160" w:line="278" w:lineRule="auto"/>
        <w:rPr>
          <w:rFonts w:ascii="Gilroy-Regular" w:hAnsi="Gilroy-Regular"/>
        </w:rPr>
      </w:pPr>
      <w:r w:rsidRPr="0047178C">
        <w:rPr>
          <w:rFonts w:ascii="Gilroy-Regular" w:hAnsi="Gilroy-Regular"/>
        </w:rPr>
        <w:t>Complete incident reporting procedures</w:t>
      </w:r>
      <w:r w:rsidR="00A633C6" w:rsidRPr="0047178C">
        <w:rPr>
          <w:rFonts w:ascii="Gilroy-Regular" w:hAnsi="Gilroy-Regular"/>
        </w:rPr>
        <w:t xml:space="preserve"> as soon as possible thereafter.</w:t>
      </w:r>
    </w:p>
    <w:p w14:paraId="6F4B1D72" w14:textId="77777777" w:rsidR="00B53FF3" w:rsidRPr="0047178C" w:rsidRDefault="00B53FF3" w:rsidP="00B53FF3">
      <w:pPr>
        <w:spacing w:after="160" w:line="278" w:lineRule="auto"/>
        <w:rPr>
          <w:rFonts w:ascii="Gilroy-Regular" w:hAnsi="Gilroy-Regular"/>
        </w:rPr>
      </w:pPr>
      <w:r w:rsidRPr="0047178C">
        <w:rPr>
          <w:rFonts w:ascii="Gilroy-Regular" w:hAnsi="Gilroy-Regular"/>
        </w:rPr>
        <w:t>The child or adult having the reaction must not be asked to walk to the medication.</w:t>
      </w:r>
    </w:p>
    <w:p w14:paraId="53E875F8" w14:textId="77777777" w:rsidR="002F4939" w:rsidRPr="0047178C" w:rsidRDefault="00B53FF3" w:rsidP="00B53FF3">
      <w:pPr>
        <w:spacing w:after="160" w:line="278" w:lineRule="auto"/>
        <w:rPr>
          <w:rFonts w:ascii="Gilroy-Regular" w:hAnsi="Gilroy-Regular"/>
        </w:rPr>
      </w:pPr>
      <w:r w:rsidRPr="0047178C">
        <w:rPr>
          <w:rFonts w:ascii="Gilroy-Regular" w:hAnsi="Gilroy-Regular"/>
        </w:rPr>
        <w:t>Medication must be brought to them.</w:t>
      </w:r>
    </w:p>
    <w:p w14:paraId="180290ED" w14:textId="7878B7D9" w:rsidR="002F4939" w:rsidRPr="0047178C" w:rsidRDefault="002F4939" w:rsidP="00B33665">
      <w:pPr>
        <w:pStyle w:val="Heading2"/>
        <w:rPr>
          <w:rFonts w:ascii="Gilroy-Regular" w:hAnsi="Gilroy-Regular"/>
          <w:color w:val="auto"/>
          <w:sz w:val="24"/>
          <w:szCs w:val="24"/>
        </w:rPr>
      </w:pPr>
      <w:bookmarkStart w:id="23" w:name="_Toc234595155"/>
      <w:r w:rsidRPr="0047178C">
        <w:rPr>
          <w:rFonts w:ascii="Gilroy-Regular" w:hAnsi="Gilroy-Regular"/>
          <w:color w:val="auto"/>
          <w:sz w:val="24"/>
          <w:szCs w:val="24"/>
        </w:rPr>
        <w:t>3.10 School Visits and Educational Activities</w:t>
      </w:r>
      <w:bookmarkEnd w:id="23"/>
    </w:p>
    <w:p w14:paraId="357E81CE" w14:textId="77777777" w:rsidR="002F4939" w:rsidRPr="0047178C" w:rsidRDefault="002F4939" w:rsidP="002F4939">
      <w:pPr>
        <w:spacing w:after="160" w:line="278" w:lineRule="auto"/>
        <w:rPr>
          <w:rFonts w:ascii="Gilroy-Regular" w:hAnsi="Gilroy-Regular"/>
        </w:rPr>
      </w:pPr>
      <w:r w:rsidRPr="0047178C">
        <w:rPr>
          <w:rFonts w:ascii="Gilroy-Regular" w:hAnsi="Gilroy-Regular"/>
        </w:rPr>
        <w:t>Pupils with allergies will not be excluded from visits, trips, residentials or extracurricular activities solely because of their allergy.</w:t>
      </w:r>
    </w:p>
    <w:p w14:paraId="51468E08" w14:textId="77777777" w:rsidR="002F4939" w:rsidRPr="0047178C" w:rsidRDefault="002F4939" w:rsidP="002F4939">
      <w:pPr>
        <w:spacing w:after="160" w:line="278" w:lineRule="auto"/>
        <w:rPr>
          <w:rFonts w:ascii="Gilroy-Regular" w:hAnsi="Gilroy-Regular"/>
        </w:rPr>
      </w:pPr>
      <w:r w:rsidRPr="0047178C">
        <w:rPr>
          <w:rFonts w:ascii="Gilroy-Regular" w:hAnsi="Gilroy-Regular"/>
        </w:rPr>
        <w:t>Risk assessments will consider:</w:t>
      </w:r>
    </w:p>
    <w:p w14:paraId="1AC3ACB7" w14:textId="77777777" w:rsidR="002F4939" w:rsidRPr="0047178C" w:rsidRDefault="002F4939" w:rsidP="002F4939">
      <w:pPr>
        <w:numPr>
          <w:ilvl w:val="0"/>
          <w:numId w:val="25"/>
        </w:numPr>
        <w:spacing w:after="160" w:line="278" w:lineRule="auto"/>
        <w:rPr>
          <w:rFonts w:ascii="Gilroy-Regular" w:hAnsi="Gilroy-Regular"/>
        </w:rPr>
      </w:pPr>
      <w:r w:rsidRPr="0047178C">
        <w:rPr>
          <w:rFonts w:ascii="Gilroy-Regular" w:hAnsi="Gilroy-Regular"/>
        </w:rPr>
        <w:t>Access to medication.</w:t>
      </w:r>
    </w:p>
    <w:p w14:paraId="5FC599DB" w14:textId="77777777" w:rsidR="002F4939" w:rsidRPr="0047178C" w:rsidRDefault="002F4939" w:rsidP="002F4939">
      <w:pPr>
        <w:numPr>
          <w:ilvl w:val="0"/>
          <w:numId w:val="25"/>
        </w:numPr>
        <w:spacing w:after="160" w:line="278" w:lineRule="auto"/>
        <w:rPr>
          <w:rFonts w:ascii="Gilroy-Regular" w:hAnsi="Gilroy-Regular"/>
        </w:rPr>
      </w:pPr>
      <w:r w:rsidRPr="0047178C">
        <w:rPr>
          <w:rFonts w:ascii="Gilroy-Regular" w:hAnsi="Gilroy-Regular"/>
        </w:rPr>
        <w:t>Emergency procedures.</w:t>
      </w:r>
    </w:p>
    <w:p w14:paraId="3AAC5B4C" w14:textId="77777777" w:rsidR="002F4939" w:rsidRPr="0047178C" w:rsidRDefault="002F4939" w:rsidP="002F4939">
      <w:pPr>
        <w:numPr>
          <w:ilvl w:val="0"/>
          <w:numId w:val="25"/>
        </w:numPr>
        <w:spacing w:after="160" w:line="278" w:lineRule="auto"/>
        <w:rPr>
          <w:rFonts w:ascii="Gilroy-Regular" w:hAnsi="Gilroy-Regular"/>
        </w:rPr>
      </w:pPr>
      <w:r w:rsidRPr="0047178C">
        <w:rPr>
          <w:rFonts w:ascii="Gilroy-Regular" w:hAnsi="Gilroy-Regular"/>
        </w:rPr>
        <w:t>Catering arrangements.</w:t>
      </w:r>
    </w:p>
    <w:p w14:paraId="01374C4D" w14:textId="77777777" w:rsidR="002F4939" w:rsidRPr="0047178C" w:rsidRDefault="002F4939" w:rsidP="002F4939">
      <w:pPr>
        <w:numPr>
          <w:ilvl w:val="0"/>
          <w:numId w:val="25"/>
        </w:numPr>
        <w:spacing w:after="160" w:line="278" w:lineRule="auto"/>
        <w:rPr>
          <w:rFonts w:ascii="Gilroy-Regular" w:hAnsi="Gilroy-Regular"/>
        </w:rPr>
      </w:pPr>
      <w:r w:rsidRPr="0047178C">
        <w:rPr>
          <w:rFonts w:ascii="Gilroy-Regular" w:hAnsi="Gilroy-Regular"/>
        </w:rPr>
        <w:t>Staff training.</w:t>
      </w:r>
    </w:p>
    <w:p w14:paraId="4176E9B5" w14:textId="77777777" w:rsidR="002F4939" w:rsidRPr="0047178C" w:rsidRDefault="002F4939" w:rsidP="002F4939">
      <w:pPr>
        <w:numPr>
          <w:ilvl w:val="0"/>
          <w:numId w:val="25"/>
        </w:numPr>
        <w:spacing w:after="160" w:line="278" w:lineRule="auto"/>
        <w:rPr>
          <w:rFonts w:ascii="Gilroy-Regular" w:hAnsi="Gilroy-Regular"/>
        </w:rPr>
      </w:pPr>
      <w:r w:rsidRPr="0047178C">
        <w:rPr>
          <w:rFonts w:ascii="Gilroy-Regular" w:hAnsi="Gilroy-Regular"/>
        </w:rPr>
        <w:t>Location of medical facilities.</w:t>
      </w:r>
    </w:p>
    <w:p w14:paraId="1880ED57" w14:textId="77777777" w:rsidR="00CE6B01" w:rsidRPr="0047178C" w:rsidRDefault="002F4939" w:rsidP="002F4939">
      <w:pPr>
        <w:spacing w:after="160" w:line="278" w:lineRule="auto"/>
        <w:rPr>
          <w:rFonts w:ascii="Gilroy-Regular" w:hAnsi="Gilroy-Regular"/>
        </w:rPr>
      </w:pPr>
      <w:r w:rsidRPr="0047178C">
        <w:rPr>
          <w:rFonts w:ascii="Gilroy-Regular" w:hAnsi="Gilroy-Regular"/>
        </w:rPr>
        <w:t>Trained staff will accompany relevant pupils</w:t>
      </w:r>
      <w:r w:rsidR="00CE6B01" w:rsidRPr="0047178C">
        <w:rPr>
          <w:rFonts w:ascii="Gilroy-Regular" w:hAnsi="Gilroy-Regular"/>
        </w:rPr>
        <w:t>.</w:t>
      </w:r>
    </w:p>
    <w:p w14:paraId="251DECDD" w14:textId="251D4BA1" w:rsidR="00CE6B01" w:rsidRPr="0047178C" w:rsidRDefault="00CE6B01" w:rsidP="00B33665">
      <w:pPr>
        <w:pStyle w:val="Heading2"/>
        <w:rPr>
          <w:rFonts w:ascii="Gilroy-Regular" w:hAnsi="Gilroy-Regular"/>
          <w:color w:val="auto"/>
          <w:sz w:val="24"/>
          <w:szCs w:val="24"/>
        </w:rPr>
      </w:pPr>
      <w:bookmarkStart w:id="24" w:name="_Toc234595156"/>
      <w:r w:rsidRPr="0047178C">
        <w:rPr>
          <w:rFonts w:ascii="Gilroy-Regular" w:hAnsi="Gilroy-Regular"/>
          <w:color w:val="auto"/>
          <w:sz w:val="24"/>
          <w:szCs w:val="24"/>
        </w:rPr>
        <w:t>3.11 Information Sharing and Confidentiality</w:t>
      </w:r>
      <w:bookmarkEnd w:id="24"/>
    </w:p>
    <w:p w14:paraId="08148DFD" w14:textId="77777777" w:rsidR="00CE6B01" w:rsidRPr="0047178C" w:rsidRDefault="00CE6B01" w:rsidP="00CE6B01">
      <w:pPr>
        <w:spacing w:after="160" w:line="278" w:lineRule="auto"/>
        <w:rPr>
          <w:rFonts w:ascii="Gilroy-Regular" w:hAnsi="Gilroy-Regular"/>
        </w:rPr>
      </w:pPr>
      <w:r w:rsidRPr="0047178C">
        <w:rPr>
          <w:rFonts w:ascii="Gilroy-Regular" w:hAnsi="Gilroy-Regular"/>
        </w:rPr>
        <w:t>The school will:</w:t>
      </w:r>
    </w:p>
    <w:p w14:paraId="1797E320" w14:textId="77777777" w:rsidR="00CE6B01" w:rsidRPr="0047178C" w:rsidRDefault="00CE6B01" w:rsidP="00CE6B01">
      <w:pPr>
        <w:numPr>
          <w:ilvl w:val="0"/>
          <w:numId w:val="26"/>
        </w:numPr>
        <w:spacing w:after="160" w:line="278" w:lineRule="auto"/>
        <w:rPr>
          <w:rFonts w:ascii="Gilroy-Regular" w:hAnsi="Gilroy-Regular"/>
        </w:rPr>
      </w:pPr>
      <w:r w:rsidRPr="0047178C">
        <w:rPr>
          <w:rFonts w:ascii="Gilroy-Regular" w:hAnsi="Gilroy-Regular"/>
        </w:rPr>
        <w:t>Process allergy information in accordance with UK GDPR.</w:t>
      </w:r>
    </w:p>
    <w:p w14:paraId="38F10FA7" w14:textId="77777777" w:rsidR="00CE6B01" w:rsidRPr="0047178C" w:rsidRDefault="00CE6B01" w:rsidP="00CE6B01">
      <w:pPr>
        <w:numPr>
          <w:ilvl w:val="0"/>
          <w:numId w:val="26"/>
        </w:numPr>
        <w:spacing w:after="160" w:line="278" w:lineRule="auto"/>
        <w:rPr>
          <w:rFonts w:ascii="Gilroy-Regular" w:hAnsi="Gilroy-Regular"/>
        </w:rPr>
      </w:pPr>
      <w:r w:rsidRPr="0047178C">
        <w:rPr>
          <w:rFonts w:ascii="Gilroy-Regular" w:hAnsi="Gilroy-Regular"/>
        </w:rPr>
        <w:t>Share information only where necessary to safeguard the pupil.</w:t>
      </w:r>
    </w:p>
    <w:p w14:paraId="12F24905" w14:textId="77777777" w:rsidR="00CE6B01" w:rsidRPr="0047178C" w:rsidRDefault="00CE6B01" w:rsidP="00CE6B01">
      <w:pPr>
        <w:numPr>
          <w:ilvl w:val="0"/>
          <w:numId w:val="26"/>
        </w:numPr>
        <w:spacing w:after="160" w:line="278" w:lineRule="auto"/>
        <w:rPr>
          <w:rFonts w:ascii="Gilroy-Regular" w:hAnsi="Gilroy-Regular"/>
        </w:rPr>
      </w:pPr>
      <w:r w:rsidRPr="0047178C">
        <w:rPr>
          <w:rFonts w:ascii="Gilroy-Regular" w:hAnsi="Gilroy-Regular"/>
        </w:rPr>
        <w:t>Ensure relevant staff can access essential information.</w:t>
      </w:r>
    </w:p>
    <w:p w14:paraId="73E80600" w14:textId="77777777" w:rsidR="00CE6B01" w:rsidRPr="0047178C" w:rsidRDefault="00CE6B01" w:rsidP="00CE6B01">
      <w:pPr>
        <w:numPr>
          <w:ilvl w:val="0"/>
          <w:numId w:val="26"/>
        </w:numPr>
        <w:spacing w:after="160" w:line="278" w:lineRule="auto"/>
        <w:rPr>
          <w:rFonts w:ascii="Gilroy-Regular" w:hAnsi="Gilroy-Regular"/>
        </w:rPr>
      </w:pPr>
      <w:r w:rsidRPr="0047178C">
        <w:rPr>
          <w:rFonts w:ascii="Gilroy-Regular" w:hAnsi="Gilroy-Regular"/>
        </w:rPr>
        <w:t>Balance confidentiality with safety requirements.</w:t>
      </w:r>
    </w:p>
    <w:p w14:paraId="2CDA6392" w14:textId="0BDE5C9E" w:rsidR="006450E9" w:rsidRPr="0047178C" w:rsidRDefault="00CE6B01" w:rsidP="00CE6B01">
      <w:pPr>
        <w:spacing w:after="160" w:line="278" w:lineRule="auto"/>
        <w:rPr>
          <w:rFonts w:ascii="Gilroy-Regular" w:hAnsi="Gilroy-Regular"/>
        </w:rPr>
      </w:pPr>
      <w:r w:rsidRPr="0047178C">
        <w:rPr>
          <w:rFonts w:ascii="Gilroy-Regular" w:hAnsi="Gilroy-Regular"/>
        </w:rPr>
        <w:t>All health information will be treated as special category data</w:t>
      </w:r>
      <w:r w:rsidR="00702BC7" w:rsidRPr="0047178C">
        <w:rPr>
          <w:rFonts w:ascii="Gilroy-Regular" w:hAnsi="Gilroy-Regular"/>
        </w:rPr>
        <w:t xml:space="preserve"> </w:t>
      </w:r>
      <w:hyperlink r:id="rId15" w:history="1">
        <w:r w:rsidR="00702BC7" w:rsidRPr="0047178C">
          <w:rPr>
            <w:rStyle w:val="Hyperlink"/>
            <w:rFonts w:ascii="Gilroy-Regular" w:hAnsi="Gilroy-Regular"/>
          </w:rPr>
          <w:t>What is special category data? | ICO</w:t>
        </w:r>
      </w:hyperlink>
      <w:r w:rsidR="00702BC7" w:rsidRPr="0047178C">
        <w:rPr>
          <w:rFonts w:ascii="Gilroy-Regular" w:hAnsi="Gilroy-Regular"/>
        </w:rPr>
        <w:t>.</w:t>
      </w:r>
    </w:p>
    <w:p w14:paraId="07FFD2CD" w14:textId="326A5E77" w:rsidR="009374DA" w:rsidRPr="0047178C" w:rsidRDefault="009374DA" w:rsidP="00B33665">
      <w:pPr>
        <w:pStyle w:val="Heading2"/>
        <w:rPr>
          <w:rFonts w:ascii="Gilroy-Regular" w:hAnsi="Gilroy-Regular"/>
          <w:color w:val="auto"/>
          <w:sz w:val="24"/>
          <w:szCs w:val="24"/>
        </w:rPr>
      </w:pPr>
      <w:bookmarkStart w:id="25" w:name="_Toc234595157"/>
      <w:r w:rsidRPr="0047178C">
        <w:rPr>
          <w:rFonts w:ascii="Gilroy-Regular" w:hAnsi="Gilroy-Regular"/>
          <w:color w:val="auto"/>
          <w:sz w:val="24"/>
          <w:szCs w:val="24"/>
        </w:rPr>
        <w:t>3.12 Serious Incidents and Near Misses</w:t>
      </w:r>
      <w:bookmarkEnd w:id="25"/>
    </w:p>
    <w:p w14:paraId="7C46A59C" w14:textId="77777777" w:rsidR="009374DA" w:rsidRPr="0047178C" w:rsidRDefault="009374DA" w:rsidP="009374DA">
      <w:pPr>
        <w:spacing w:after="160" w:line="278" w:lineRule="auto"/>
        <w:rPr>
          <w:rFonts w:ascii="Gilroy-Regular" w:hAnsi="Gilroy-Regular"/>
        </w:rPr>
      </w:pPr>
      <w:r w:rsidRPr="0047178C">
        <w:rPr>
          <w:rFonts w:ascii="Gilroy-Regular" w:hAnsi="Gilroy-Regular"/>
        </w:rPr>
        <w:t>All allergy-related serious incidents and near misses will be:</w:t>
      </w:r>
    </w:p>
    <w:p w14:paraId="3D4C5925" w14:textId="77777777" w:rsidR="009374DA" w:rsidRPr="0047178C" w:rsidRDefault="009374DA" w:rsidP="009374DA">
      <w:pPr>
        <w:numPr>
          <w:ilvl w:val="0"/>
          <w:numId w:val="27"/>
        </w:numPr>
        <w:spacing w:after="160" w:line="278" w:lineRule="auto"/>
        <w:rPr>
          <w:rFonts w:ascii="Gilroy-Regular" w:hAnsi="Gilroy-Regular"/>
        </w:rPr>
      </w:pPr>
      <w:r w:rsidRPr="0047178C">
        <w:rPr>
          <w:rFonts w:ascii="Gilroy-Regular" w:hAnsi="Gilroy-Regular"/>
        </w:rPr>
        <w:t>Recorded.</w:t>
      </w:r>
    </w:p>
    <w:p w14:paraId="3504A381" w14:textId="77777777" w:rsidR="009374DA" w:rsidRPr="0047178C" w:rsidRDefault="009374DA" w:rsidP="009374DA">
      <w:pPr>
        <w:numPr>
          <w:ilvl w:val="0"/>
          <w:numId w:val="27"/>
        </w:numPr>
        <w:spacing w:after="160" w:line="278" w:lineRule="auto"/>
        <w:rPr>
          <w:rFonts w:ascii="Gilroy-Regular" w:hAnsi="Gilroy-Regular"/>
        </w:rPr>
      </w:pPr>
      <w:r w:rsidRPr="0047178C">
        <w:rPr>
          <w:rFonts w:ascii="Gilroy-Regular" w:hAnsi="Gilroy-Regular"/>
        </w:rPr>
        <w:t>Reported.</w:t>
      </w:r>
    </w:p>
    <w:p w14:paraId="0E015526" w14:textId="77777777" w:rsidR="009374DA" w:rsidRPr="0047178C" w:rsidRDefault="009374DA" w:rsidP="009374DA">
      <w:pPr>
        <w:numPr>
          <w:ilvl w:val="0"/>
          <w:numId w:val="27"/>
        </w:numPr>
        <w:spacing w:after="160" w:line="278" w:lineRule="auto"/>
        <w:rPr>
          <w:rFonts w:ascii="Gilroy-Regular" w:hAnsi="Gilroy-Regular"/>
        </w:rPr>
      </w:pPr>
      <w:r w:rsidRPr="0047178C">
        <w:rPr>
          <w:rFonts w:ascii="Gilroy-Regular" w:hAnsi="Gilroy-Regular"/>
        </w:rPr>
        <w:t>Investigated.</w:t>
      </w:r>
    </w:p>
    <w:p w14:paraId="642C38A4" w14:textId="77777777" w:rsidR="009374DA" w:rsidRPr="0047178C" w:rsidRDefault="009374DA" w:rsidP="009374DA">
      <w:pPr>
        <w:numPr>
          <w:ilvl w:val="0"/>
          <w:numId w:val="27"/>
        </w:numPr>
        <w:spacing w:after="160" w:line="278" w:lineRule="auto"/>
        <w:rPr>
          <w:rFonts w:ascii="Gilroy-Regular" w:hAnsi="Gilroy-Regular"/>
        </w:rPr>
      </w:pPr>
      <w:r w:rsidRPr="0047178C">
        <w:rPr>
          <w:rFonts w:ascii="Gilroy-Regular" w:hAnsi="Gilroy-Regular"/>
        </w:rPr>
        <w:t>Reviewed for improvement opportunities.</w:t>
      </w:r>
    </w:p>
    <w:p w14:paraId="0F85E15E" w14:textId="77777777" w:rsidR="009374DA" w:rsidRPr="0047178C" w:rsidRDefault="009374DA" w:rsidP="009374DA">
      <w:pPr>
        <w:spacing w:after="160" w:line="278" w:lineRule="auto"/>
        <w:rPr>
          <w:rFonts w:ascii="Gilroy-Regular" w:hAnsi="Gilroy-Regular"/>
        </w:rPr>
      </w:pPr>
      <w:r w:rsidRPr="0047178C">
        <w:rPr>
          <w:rFonts w:ascii="Gilroy-Regular" w:hAnsi="Gilroy-Regular"/>
        </w:rPr>
        <w:t>Reports will include:</w:t>
      </w:r>
    </w:p>
    <w:p w14:paraId="1E239B4F" w14:textId="77777777" w:rsidR="009374DA" w:rsidRPr="0047178C" w:rsidRDefault="009374DA" w:rsidP="009374DA">
      <w:pPr>
        <w:numPr>
          <w:ilvl w:val="0"/>
          <w:numId w:val="28"/>
        </w:numPr>
        <w:spacing w:after="160" w:line="278" w:lineRule="auto"/>
        <w:rPr>
          <w:rFonts w:ascii="Gilroy-Regular" w:hAnsi="Gilroy-Regular"/>
        </w:rPr>
      </w:pPr>
      <w:r w:rsidRPr="0047178C">
        <w:rPr>
          <w:rFonts w:ascii="Gilroy-Regular" w:hAnsi="Gilroy-Regular"/>
        </w:rPr>
        <w:t xml:space="preserve">Who was </w:t>
      </w:r>
      <w:proofErr w:type="gramStart"/>
      <w:r w:rsidRPr="0047178C">
        <w:rPr>
          <w:rFonts w:ascii="Gilroy-Regular" w:hAnsi="Gilroy-Regular"/>
        </w:rPr>
        <w:t>involved.</w:t>
      </w:r>
      <w:proofErr w:type="gramEnd"/>
    </w:p>
    <w:p w14:paraId="5709D61A" w14:textId="77777777" w:rsidR="009374DA" w:rsidRPr="0047178C" w:rsidRDefault="009374DA" w:rsidP="009374DA">
      <w:pPr>
        <w:numPr>
          <w:ilvl w:val="0"/>
          <w:numId w:val="28"/>
        </w:numPr>
        <w:spacing w:after="160" w:line="278" w:lineRule="auto"/>
        <w:rPr>
          <w:rFonts w:ascii="Gilroy-Regular" w:hAnsi="Gilroy-Regular"/>
        </w:rPr>
      </w:pPr>
      <w:r w:rsidRPr="0047178C">
        <w:rPr>
          <w:rFonts w:ascii="Gilroy-Regular" w:hAnsi="Gilroy-Regular"/>
        </w:rPr>
        <w:t>What happened.</w:t>
      </w:r>
    </w:p>
    <w:p w14:paraId="2F678A53" w14:textId="77777777" w:rsidR="009374DA" w:rsidRPr="0047178C" w:rsidRDefault="009374DA" w:rsidP="009374DA">
      <w:pPr>
        <w:numPr>
          <w:ilvl w:val="0"/>
          <w:numId w:val="28"/>
        </w:numPr>
        <w:spacing w:after="160" w:line="278" w:lineRule="auto"/>
        <w:rPr>
          <w:rFonts w:ascii="Gilroy-Regular" w:hAnsi="Gilroy-Regular"/>
        </w:rPr>
      </w:pPr>
      <w:r w:rsidRPr="0047178C">
        <w:rPr>
          <w:rFonts w:ascii="Gilroy-Regular" w:hAnsi="Gilroy-Regular"/>
        </w:rPr>
        <w:lastRenderedPageBreak/>
        <w:t>Causes identified.</w:t>
      </w:r>
    </w:p>
    <w:p w14:paraId="323254B1" w14:textId="77777777" w:rsidR="009374DA" w:rsidRPr="0047178C" w:rsidRDefault="009374DA" w:rsidP="009374DA">
      <w:pPr>
        <w:numPr>
          <w:ilvl w:val="0"/>
          <w:numId w:val="28"/>
        </w:numPr>
        <w:spacing w:after="160" w:line="278" w:lineRule="auto"/>
        <w:rPr>
          <w:rFonts w:ascii="Gilroy-Regular" w:hAnsi="Gilroy-Regular"/>
        </w:rPr>
      </w:pPr>
      <w:r w:rsidRPr="0047178C">
        <w:rPr>
          <w:rFonts w:ascii="Gilroy-Regular" w:hAnsi="Gilroy-Regular"/>
        </w:rPr>
        <w:t>Actions taken.</w:t>
      </w:r>
    </w:p>
    <w:p w14:paraId="4FE7C92A" w14:textId="4263A1D9" w:rsidR="009374DA" w:rsidRPr="0047178C" w:rsidRDefault="009374DA" w:rsidP="009374DA">
      <w:pPr>
        <w:numPr>
          <w:ilvl w:val="0"/>
          <w:numId w:val="28"/>
        </w:numPr>
        <w:spacing w:after="160" w:line="278" w:lineRule="auto"/>
        <w:rPr>
          <w:rFonts w:ascii="Gilroy-Regular" w:hAnsi="Gilroy-Regular"/>
        </w:rPr>
      </w:pPr>
      <w:r w:rsidRPr="0047178C">
        <w:rPr>
          <w:rFonts w:ascii="Gilroy-Regular" w:hAnsi="Gilroy-Regular"/>
        </w:rPr>
        <w:t xml:space="preserve">Lessons learned. </w:t>
      </w:r>
    </w:p>
    <w:p w14:paraId="4AED2DB8" w14:textId="6B6E860D" w:rsidR="009374DA" w:rsidRPr="0047178C" w:rsidRDefault="009374DA" w:rsidP="009374DA">
      <w:pPr>
        <w:spacing w:after="160" w:line="278" w:lineRule="auto"/>
        <w:rPr>
          <w:rFonts w:ascii="Gilroy-Regular" w:hAnsi="Gilroy-Regular"/>
        </w:rPr>
      </w:pPr>
      <w:r w:rsidRPr="0047178C">
        <w:rPr>
          <w:rFonts w:ascii="Gilroy-Regular" w:hAnsi="Gilroy-Regular"/>
        </w:rPr>
        <w:t xml:space="preserve">The school adopts </w:t>
      </w:r>
      <w:r w:rsidR="00A92765" w:rsidRPr="0047178C">
        <w:rPr>
          <w:rFonts w:ascii="Gilroy-Regular" w:hAnsi="Gilroy-Regular"/>
        </w:rPr>
        <w:t xml:space="preserve">a </w:t>
      </w:r>
      <w:r w:rsidRPr="0047178C">
        <w:rPr>
          <w:rFonts w:ascii="Gilroy-Regular" w:hAnsi="Gilroy-Regular"/>
        </w:rPr>
        <w:t xml:space="preserve">"no blame" learning culture and will use incidents to improve practice. </w:t>
      </w:r>
    </w:p>
    <w:p w14:paraId="61CD6F34" w14:textId="77777777" w:rsidR="0056225D" w:rsidRPr="0047178C" w:rsidRDefault="00804DE0" w:rsidP="0056225D">
      <w:pPr>
        <w:spacing w:after="160" w:line="278" w:lineRule="auto"/>
        <w:rPr>
          <w:rFonts w:ascii="Gilroy-Regular" w:hAnsi="Gilroy-Regular"/>
        </w:rPr>
      </w:pPr>
      <w:bookmarkStart w:id="26" w:name="_Toc234595158"/>
      <w:r w:rsidRPr="0047178C">
        <w:rPr>
          <w:rStyle w:val="Heading1Char"/>
          <w:rFonts w:ascii="Gilroy-Regular" w:hAnsi="Gilroy-Regular"/>
        </w:rPr>
        <w:t xml:space="preserve">4. </w:t>
      </w:r>
      <w:r w:rsidR="009D5394" w:rsidRPr="0047178C">
        <w:rPr>
          <w:rStyle w:val="Heading1Char"/>
          <w:rFonts w:ascii="Gilroy-Regular" w:hAnsi="Gilroy-Regular"/>
        </w:rPr>
        <w:t>Monitoring</w:t>
      </w:r>
      <w:bookmarkEnd w:id="17"/>
      <w:bookmarkEnd w:id="26"/>
      <w:r w:rsidR="009D5394" w:rsidRPr="0047178C">
        <w:rPr>
          <w:rFonts w:ascii="Cambria" w:eastAsiaTheme="majorEastAsia" w:hAnsi="Cambria" w:cs="Cambria"/>
          <w:b/>
          <w:bCs/>
          <w:color w:val="2C2D84" w:themeColor="text1"/>
          <w:kern w:val="32"/>
          <w:sz w:val="32"/>
          <w:szCs w:val="32"/>
        </w:rPr>
        <w:t> </w:t>
      </w:r>
      <w:r w:rsidRPr="0047178C">
        <w:rPr>
          <w:rFonts w:ascii="Gilroy-Regular" w:eastAsiaTheme="majorEastAsia" w:hAnsi="Gilroy-Regular" w:cstheme="minorHAnsi"/>
          <w:b/>
          <w:bCs/>
          <w:color w:val="2C2D84" w:themeColor="text1"/>
          <w:kern w:val="32"/>
          <w:sz w:val="32"/>
          <w:szCs w:val="32"/>
        </w:rPr>
        <w:t>and Review</w:t>
      </w:r>
      <w:r w:rsidR="009D5394" w:rsidRPr="0047178C">
        <w:rPr>
          <w:rFonts w:ascii="Gilroy-Regular" w:eastAsiaTheme="majorEastAsia" w:hAnsi="Gilroy-Regular" w:cstheme="minorHAnsi"/>
          <w:b/>
          <w:bCs/>
          <w:kern w:val="32"/>
          <w:sz w:val="32"/>
          <w:szCs w:val="32"/>
        </w:rPr>
        <w:br/>
      </w:r>
      <w:r w:rsidR="0056225D" w:rsidRPr="0047178C">
        <w:rPr>
          <w:rFonts w:ascii="Gilroy-Regular" w:hAnsi="Gilroy-Regular"/>
        </w:rPr>
        <w:t>This policy will be:</w:t>
      </w:r>
    </w:p>
    <w:p w14:paraId="21300A8A" w14:textId="77777777" w:rsidR="0056225D" w:rsidRPr="0047178C" w:rsidRDefault="0056225D" w:rsidP="0056225D">
      <w:pPr>
        <w:numPr>
          <w:ilvl w:val="0"/>
          <w:numId w:val="29"/>
        </w:numPr>
        <w:spacing w:after="160" w:line="278" w:lineRule="auto"/>
        <w:rPr>
          <w:rFonts w:ascii="Gilroy-Regular" w:hAnsi="Gilroy-Regular"/>
        </w:rPr>
      </w:pPr>
      <w:r w:rsidRPr="0047178C">
        <w:rPr>
          <w:rFonts w:ascii="Gilroy-Regular" w:hAnsi="Gilroy-Regular"/>
        </w:rPr>
        <w:t>Reviewed annually.</w:t>
      </w:r>
    </w:p>
    <w:p w14:paraId="4B111225" w14:textId="77777777" w:rsidR="0056225D" w:rsidRPr="0047178C" w:rsidRDefault="0056225D" w:rsidP="0056225D">
      <w:pPr>
        <w:numPr>
          <w:ilvl w:val="0"/>
          <w:numId w:val="29"/>
        </w:numPr>
        <w:spacing w:after="160" w:line="278" w:lineRule="auto"/>
        <w:rPr>
          <w:rFonts w:ascii="Gilroy-Regular" w:hAnsi="Gilroy-Regular"/>
        </w:rPr>
      </w:pPr>
      <w:r w:rsidRPr="0047178C">
        <w:rPr>
          <w:rFonts w:ascii="Gilroy-Regular" w:hAnsi="Gilroy-Regular"/>
        </w:rPr>
        <w:t>Reviewed following serious incidents or significant near misses.</w:t>
      </w:r>
    </w:p>
    <w:p w14:paraId="68F1F041" w14:textId="77777777" w:rsidR="0056225D" w:rsidRPr="0047178C" w:rsidRDefault="0056225D" w:rsidP="0056225D">
      <w:pPr>
        <w:numPr>
          <w:ilvl w:val="0"/>
          <w:numId w:val="29"/>
        </w:numPr>
        <w:spacing w:after="160" w:line="278" w:lineRule="auto"/>
        <w:rPr>
          <w:rFonts w:ascii="Gilroy-Regular" w:hAnsi="Gilroy-Regular"/>
        </w:rPr>
      </w:pPr>
      <w:r w:rsidRPr="0047178C">
        <w:rPr>
          <w:rFonts w:ascii="Gilroy-Regular" w:hAnsi="Gilroy-Regular"/>
        </w:rPr>
        <w:t>Evaluated following emergency drills.</w:t>
      </w:r>
    </w:p>
    <w:p w14:paraId="249ACD26" w14:textId="77777777" w:rsidR="0056225D" w:rsidRPr="0047178C" w:rsidRDefault="0056225D" w:rsidP="0056225D">
      <w:pPr>
        <w:numPr>
          <w:ilvl w:val="0"/>
          <w:numId w:val="29"/>
        </w:numPr>
        <w:spacing w:after="160" w:line="278" w:lineRule="auto"/>
        <w:rPr>
          <w:rFonts w:ascii="Gilroy-Regular" w:hAnsi="Gilroy-Regular"/>
        </w:rPr>
      </w:pPr>
      <w:r w:rsidRPr="0047178C">
        <w:rPr>
          <w:rFonts w:ascii="Gilroy-Regular" w:hAnsi="Gilroy-Regular"/>
        </w:rPr>
        <w:t>Amended to reflect legislative or guidance changes.</w:t>
      </w:r>
    </w:p>
    <w:p w14:paraId="6A1AD6E0" w14:textId="73FCC2C5" w:rsidR="009D5394" w:rsidRPr="0047178C" w:rsidRDefault="00707E0C" w:rsidP="009D5394">
      <w:pPr>
        <w:pStyle w:val="Heading1"/>
        <w:rPr>
          <w:rFonts w:ascii="Gilroy-Regular" w:hAnsi="Gilroy-Regular"/>
        </w:rPr>
      </w:pPr>
      <w:bookmarkStart w:id="27" w:name="_Toc198720046"/>
      <w:bookmarkStart w:id="28" w:name="_Toc234595159"/>
      <w:r w:rsidRPr="0047178C">
        <w:rPr>
          <w:rFonts w:ascii="Gilroy-Regular" w:hAnsi="Gilroy-Regular"/>
        </w:rPr>
        <w:t xml:space="preserve">5. </w:t>
      </w:r>
      <w:r w:rsidR="009D5394" w:rsidRPr="0047178C">
        <w:rPr>
          <w:rFonts w:ascii="Gilroy-Regular" w:hAnsi="Gilroy-Regular"/>
        </w:rPr>
        <w:t>Additional information and useful contacts</w:t>
      </w:r>
      <w:bookmarkEnd w:id="27"/>
      <w:bookmarkEnd w:id="28"/>
      <w:r w:rsidR="009D5394" w:rsidRPr="0047178C">
        <w:rPr>
          <w:rFonts w:ascii="Cambria" w:hAnsi="Cambria" w:cs="Cambria"/>
        </w:rPr>
        <w:t> </w:t>
      </w:r>
    </w:p>
    <w:p w14:paraId="584C1452" w14:textId="77777777" w:rsidR="00707E0C" w:rsidRPr="0047178C" w:rsidRDefault="00707E0C" w:rsidP="00707E0C">
      <w:pPr>
        <w:spacing w:after="160" w:line="278" w:lineRule="auto"/>
        <w:rPr>
          <w:rFonts w:ascii="Gilroy-Regular" w:hAnsi="Gilroy-Regular"/>
        </w:rPr>
      </w:pPr>
      <w:r w:rsidRPr="0047178C">
        <w:rPr>
          <w:rFonts w:ascii="Gilroy-Regular" w:hAnsi="Gilroy-Regular"/>
        </w:rPr>
        <w:t>Associated Documents</w:t>
      </w:r>
    </w:p>
    <w:p w14:paraId="79B47988" w14:textId="77777777" w:rsidR="00707E0C" w:rsidRPr="0047178C" w:rsidRDefault="00707E0C" w:rsidP="00707E0C">
      <w:pPr>
        <w:numPr>
          <w:ilvl w:val="0"/>
          <w:numId w:val="30"/>
        </w:numPr>
        <w:spacing w:after="160" w:line="278" w:lineRule="auto"/>
        <w:rPr>
          <w:rFonts w:ascii="Gilroy-Regular" w:hAnsi="Gilroy-Regular"/>
        </w:rPr>
      </w:pPr>
      <w:r w:rsidRPr="0047178C">
        <w:rPr>
          <w:rFonts w:ascii="Gilroy-Regular" w:hAnsi="Gilroy-Regular"/>
        </w:rPr>
        <w:t>Supporting Pupils with Medical Conditions Policy</w:t>
      </w:r>
    </w:p>
    <w:p w14:paraId="1BA75E41" w14:textId="77777777" w:rsidR="00707E0C" w:rsidRPr="0047178C" w:rsidRDefault="00707E0C" w:rsidP="00707E0C">
      <w:pPr>
        <w:numPr>
          <w:ilvl w:val="0"/>
          <w:numId w:val="30"/>
        </w:numPr>
        <w:spacing w:after="160" w:line="278" w:lineRule="auto"/>
        <w:rPr>
          <w:rFonts w:ascii="Gilroy-Regular" w:hAnsi="Gilroy-Regular"/>
        </w:rPr>
      </w:pPr>
      <w:r w:rsidRPr="0047178C">
        <w:rPr>
          <w:rFonts w:ascii="Gilroy-Regular" w:hAnsi="Gilroy-Regular"/>
        </w:rPr>
        <w:t>First Aid Policy</w:t>
      </w:r>
    </w:p>
    <w:p w14:paraId="7ED7A339" w14:textId="77777777" w:rsidR="00707E0C" w:rsidRPr="0047178C" w:rsidRDefault="00707E0C" w:rsidP="00707E0C">
      <w:pPr>
        <w:numPr>
          <w:ilvl w:val="0"/>
          <w:numId w:val="30"/>
        </w:numPr>
        <w:spacing w:after="160" w:line="278" w:lineRule="auto"/>
        <w:rPr>
          <w:rFonts w:ascii="Gilroy-Regular" w:hAnsi="Gilroy-Regular"/>
        </w:rPr>
      </w:pPr>
      <w:r w:rsidRPr="0047178C">
        <w:rPr>
          <w:rFonts w:ascii="Gilroy-Regular" w:hAnsi="Gilroy-Regular"/>
        </w:rPr>
        <w:t>Educational Visits Policy</w:t>
      </w:r>
    </w:p>
    <w:p w14:paraId="319DCA14" w14:textId="77777777" w:rsidR="00707E0C" w:rsidRPr="0047178C" w:rsidRDefault="00707E0C" w:rsidP="00707E0C">
      <w:pPr>
        <w:numPr>
          <w:ilvl w:val="0"/>
          <w:numId w:val="30"/>
        </w:numPr>
        <w:spacing w:after="160" w:line="278" w:lineRule="auto"/>
        <w:rPr>
          <w:rFonts w:ascii="Gilroy-Regular" w:hAnsi="Gilroy-Regular"/>
        </w:rPr>
      </w:pPr>
      <w:r w:rsidRPr="0047178C">
        <w:rPr>
          <w:rFonts w:ascii="Gilroy-Regular" w:hAnsi="Gilroy-Regular"/>
        </w:rPr>
        <w:t>Behaviour Policy</w:t>
      </w:r>
    </w:p>
    <w:p w14:paraId="0D5E2B39" w14:textId="77777777" w:rsidR="00707E0C" w:rsidRPr="0047178C" w:rsidRDefault="00707E0C" w:rsidP="00707E0C">
      <w:pPr>
        <w:numPr>
          <w:ilvl w:val="0"/>
          <w:numId w:val="30"/>
        </w:numPr>
        <w:spacing w:after="160" w:line="278" w:lineRule="auto"/>
        <w:rPr>
          <w:rFonts w:ascii="Gilroy-Regular" w:hAnsi="Gilroy-Regular"/>
        </w:rPr>
      </w:pPr>
      <w:r w:rsidRPr="0047178C">
        <w:rPr>
          <w:rFonts w:ascii="Gilroy-Regular" w:hAnsi="Gilroy-Regular"/>
        </w:rPr>
        <w:t>Safeguarding and Child Protection Policy</w:t>
      </w:r>
    </w:p>
    <w:p w14:paraId="70ACE7E5" w14:textId="77777777" w:rsidR="00707E0C" w:rsidRPr="0047178C" w:rsidRDefault="00707E0C" w:rsidP="00707E0C">
      <w:pPr>
        <w:numPr>
          <w:ilvl w:val="0"/>
          <w:numId w:val="30"/>
        </w:numPr>
        <w:spacing w:after="160" w:line="278" w:lineRule="auto"/>
        <w:rPr>
          <w:rFonts w:ascii="Gilroy-Regular" w:hAnsi="Gilroy-Regular"/>
        </w:rPr>
      </w:pPr>
      <w:r w:rsidRPr="0047178C">
        <w:rPr>
          <w:rFonts w:ascii="Gilroy-Regular" w:hAnsi="Gilroy-Regular"/>
        </w:rPr>
        <w:t>Data Protection Policy</w:t>
      </w:r>
    </w:p>
    <w:p w14:paraId="34493341" w14:textId="77777777" w:rsidR="00707E0C" w:rsidRPr="0047178C" w:rsidRDefault="00707E0C" w:rsidP="00707E0C">
      <w:pPr>
        <w:numPr>
          <w:ilvl w:val="0"/>
          <w:numId w:val="30"/>
        </w:numPr>
        <w:spacing w:after="160" w:line="278" w:lineRule="auto"/>
        <w:rPr>
          <w:rFonts w:ascii="Gilroy-Regular" w:hAnsi="Gilroy-Regular"/>
        </w:rPr>
      </w:pPr>
      <w:r w:rsidRPr="0047178C">
        <w:rPr>
          <w:rFonts w:ascii="Gilroy-Regular" w:hAnsi="Gilroy-Regular"/>
        </w:rPr>
        <w:t>Individual Healthcare Plan Template</w:t>
      </w:r>
    </w:p>
    <w:p w14:paraId="77401036" w14:textId="77777777" w:rsidR="00707E0C" w:rsidRPr="0047178C" w:rsidRDefault="00707E0C" w:rsidP="00707E0C">
      <w:pPr>
        <w:numPr>
          <w:ilvl w:val="0"/>
          <w:numId w:val="30"/>
        </w:numPr>
        <w:spacing w:after="160" w:line="278" w:lineRule="auto"/>
        <w:rPr>
          <w:rFonts w:ascii="Gilroy-Regular" w:hAnsi="Gilroy-Regular"/>
        </w:rPr>
      </w:pPr>
      <w:r w:rsidRPr="0047178C">
        <w:rPr>
          <w:rFonts w:ascii="Gilroy-Regular" w:hAnsi="Gilroy-Regular"/>
        </w:rPr>
        <w:t>Allergy Action Plans</w:t>
      </w:r>
    </w:p>
    <w:p w14:paraId="6FBAF262" w14:textId="77777777" w:rsidR="00707E0C" w:rsidRPr="0047178C" w:rsidRDefault="00707E0C" w:rsidP="00707E0C">
      <w:pPr>
        <w:numPr>
          <w:ilvl w:val="0"/>
          <w:numId w:val="30"/>
        </w:numPr>
        <w:spacing w:after="160" w:line="278" w:lineRule="auto"/>
        <w:rPr>
          <w:rFonts w:ascii="Gilroy-Regular" w:hAnsi="Gilroy-Regular"/>
        </w:rPr>
      </w:pPr>
      <w:r w:rsidRPr="0047178C">
        <w:rPr>
          <w:rFonts w:ascii="Gilroy-Regular" w:hAnsi="Gilroy-Regular"/>
        </w:rPr>
        <w:t>Asthma Action Plans</w:t>
      </w:r>
    </w:p>
    <w:p w14:paraId="19847FE0" w14:textId="77777777" w:rsidR="007E097A" w:rsidRPr="0047178C" w:rsidRDefault="00707E0C" w:rsidP="00707E0C">
      <w:pPr>
        <w:spacing w:after="160" w:line="278" w:lineRule="auto"/>
        <w:rPr>
          <w:rFonts w:ascii="Gilroy-Regular" w:hAnsi="Gilroy-Regular"/>
        </w:rPr>
      </w:pPr>
      <w:r w:rsidRPr="0047178C">
        <w:rPr>
          <w:rFonts w:ascii="Gilroy-Regular" w:hAnsi="Gilroy-Regular"/>
        </w:rPr>
        <w:t xml:space="preserve">Sources: </w:t>
      </w:r>
    </w:p>
    <w:p w14:paraId="71F182B9" w14:textId="0C1B3DC5" w:rsidR="00707E0C" w:rsidRPr="0047178C" w:rsidRDefault="00707E0C" w:rsidP="00707E0C">
      <w:pPr>
        <w:spacing w:after="160" w:line="278" w:lineRule="auto"/>
        <w:rPr>
          <w:rFonts w:ascii="Gilroy-Regular" w:hAnsi="Gilroy-Regular"/>
        </w:rPr>
      </w:pPr>
      <w:r w:rsidRPr="0047178C">
        <w:rPr>
          <w:rFonts w:ascii="Gilroy-Regular" w:hAnsi="Gilroy-Regular"/>
        </w:rPr>
        <w:t>DfE Allergy Safety in Schools Statutory Guidance (July 2026) and DfE Allergy Safety Policy Template</w:t>
      </w:r>
      <w:r w:rsidR="00CA4C4E" w:rsidRPr="0047178C">
        <w:rPr>
          <w:rFonts w:ascii="Gilroy-Regular" w:hAnsi="Gilroy-Regular"/>
        </w:rPr>
        <w:t xml:space="preserve"> </w:t>
      </w:r>
      <w:hyperlink r:id="rId16" w:history="1">
        <w:r w:rsidR="00CA4C4E" w:rsidRPr="0047178C">
          <w:rPr>
            <w:rStyle w:val="Hyperlink"/>
            <w:rFonts w:ascii="Gilroy-Regular" w:hAnsi="Gilroy-Regular"/>
          </w:rPr>
          <w:t>Allergy safety in schools - GOV.UK</w:t>
        </w:r>
      </w:hyperlink>
    </w:p>
    <w:p w14:paraId="5930ED6A" w14:textId="5072228C" w:rsidR="00707E0C" w:rsidRPr="0047178C" w:rsidRDefault="005C6205" w:rsidP="00707E0C">
      <w:pPr>
        <w:rPr>
          <w:rFonts w:ascii="Gilroy-Regular" w:hAnsi="Gilroy-Regular"/>
        </w:rPr>
      </w:pPr>
      <w:r w:rsidRPr="0047178C">
        <w:rPr>
          <w:rFonts w:ascii="Gilroy-Regular" w:hAnsi="Gilroy-Regular"/>
        </w:rPr>
        <w:t xml:space="preserve">If you require further </w:t>
      </w:r>
      <w:proofErr w:type="gramStart"/>
      <w:r w:rsidRPr="0047178C">
        <w:rPr>
          <w:rFonts w:ascii="Gilroy-Regular" w:hAnsi="Gilroy-Regular"/>
        </w:rPr>
        <w:t>support</w:t>
      </w:r>
      <w:proofErr w:type="gramEnd"/>
      <w:r w:rsidRPr="0047178C">
        <w:rPr>
          <w:rFonts w:ascii="Gilroy-Regular" w:hAnsi="Gilroy-Regular"/>
        </w:rPr>
        <w:t xml:space="preserve"> please contact </w:t>
      </w:r>
      <w:hyperlink r:id="rId17" w:history="1">
        <w:r w:rsidR="008F2BBC" w:rsidRPr="0047178C">
          <w:rPr>
            <w:rStyle w:val="Hyperlink"/>
            <w:rFonts w:ascii="Gilroy-Regular" w:hAnsi="Gilroy-Regular"/>
          </w:rPr>
          <w:t>healthandsafety@buckinghamshire.gov.uk</w:t>
        </w:r>
      </w:hyperlink>
      <w:r w:rsidR="008F2BBC" w:rsidRPr="0047178C">
        <w:rPr>
          <w:rFonts w:ascii="Gilroy-Regular" w:hAnsi="Gilroy-Regular"/>
        </w:rPr>
        <w:t xml:space="preserve"> </w:t>
      </w:r>
    </w:p>
    <w:p w14:paraId="5229D93C" w14:textId="77777777" w:rsidR="00601555" w:rsidRPr="0047178C" w:rsidRDefault="00601555" w:rsidP="00601555">
      <w:pPr>
        <w:rPr>
          <w:rFonts w:ascii="Gilroy-Regular" w:hAnsi="Gilroy-Regular"/>
        </w:rPr>
      </w:pPr>
      <w:r w:rsidRPr="0047178C">
        <w:rPr>
          <w:rFonts w:ascii="Gilroy-Regular" w:hAnsi="Gilroy-Regular"/>
        </w:rPr>
        <w:t>Alternatively call the Health and Safety Team via the HR Support Line by calling 01296 382233 (option 6).</w:t>
      </w:r>
    </w:p>
    <w:p w14:paraId="32AD3CA6" w14:textId="77777777" w:rsidR="00D10590" w:rsidRPr="0047178C" w:rsidRDefault="00D10590" w:rsidP="00056AD1">
      <w:pPr>
        <w:rPr>
          <w:rFonts w:ascii="Gilroy-Regular" w:hAnsi="Gilroy-Regular"/>
        </w:rPr>
      </w:pPr>
    </w:p>
    <w:sectPr w:rsidR="00D10590" w:rsidRPr="0047178C" w:rsidSect="009D5394">
      <w:footerReference w:type="default" r:id="rId18"/>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8EE0F" w14:textId="77777777" w:rsidR="00CE5602" w:rsidRDefault="00CE5602" w:rsidP="009651F2">
      <w:pPr>
        <w:spacing w:after="0" w:line="240" w:lineRule="auto"/>
      </w:pPr>
      <w:r>
        <w:separator/>
      </w:r>
    </w:p>
  </w:endnote>
  <w:endnote w:type="continuationSeparator" w:id="0">
    <w:p w14:paraId="35B97F40" w14:textId="77777777" w:rsidR="00CE5602" w:rsidRDefault="00CE5602" w:rsidP="009651F2">
      <w:pPr>
        <w:spacing w:after="0" w:line="240" w:lineRule="auto"/>
      </w:pPr>
      <w:r>
        <w:continuationSeparator/>
      </w:r>
    </w:p>
  </w:endnote>
  <w:endnote w:type="continuationNotice" w:id="1">
    <w:p w14:paraId="274E6015" w14:textId="77777777" w:rsidR="00CE5602" w:rsidRDefault="00CE56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roy-Regular">
    <w:panose1 w:val="00000500000000000000"/>
    <w:charset w:val="00"/>
    <w:family w:val="auto"/>
    <w:pitch w:val="variable"/>
    <w:sig w:usb0="00000207" w:usb1="00000000"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64EDF" w14:textId="29C1317B" w:rsidR="009651F2" w:rsidRDefault="0022647E" w:rsidP="005F1ECA">
    <w:pPr>
      <w:pStyle w:val="Footer"/>
      <w:pBdr>
        <w:top w:val="single" w:sz="4" w:space="1" w:color="2C2D84" w:themeColor="text1"/>
      </w:pBdr>
      <w:tabs>
        <w:tab w:val="clear" w:pos="9360"/>
        <w:tab w:val="right" w:pos="10466"/>
      </w:tabs>
    </w:pPr>
    <w:r>
      <w:t xml:space="preserve">8.10 </w:t>
    </w:r>
    <w:r w:rsidR="009651F2">
      <w:fldChar w:fldCharType="begin"/>
    </w:r>
    <w:r w:rsidR="009651F2">
      <w:instrText xml:space="preserve"> TITLE  \* MERGEFORMAT </w:instrText>
    </w:r>
    <w:r w:rsidR="009651F2">
      <w:fldChar w:fldCharType="end"/>
    </w:r>
    <w:r w:rsidR="000262A4">
      <w:t>Allergy Safety Policy</w:t>
    </w:r>
    <w:r w:rsidR="00962DB9">
      <w:tab/>
    </w:r>
    <w:r w:rsidR="00962DB9">
      <w:tab/>
      <w:t xml:space="preserve">Page </w:t>
    </w:r>
    <w:r w:rsidR="00962DB9">
      <w:fldChar w:fldCharType="begin"/>
    </w:r>
    <w:r w:rsidR="00962DB9">
      <w:instrText xml:space="preserve"> PAGE  \* MERGEFORMAT </w:instrText>
    </w:r>
    <w:r w:rsidR="00962DB9">
      <w:fldChar w:fldCharType="separate"/>
    </w:r>
    <w:r w:rsidR="00362280">
      <w:rPr>
        <w:noProof/>
      </w:rPr>
      <w:t>3</w:t>
    </w:r>
    <w:r w:rsidR="00962DB9">
      <w:fldChar w:fldCharType="end"/>
    </w:r>
    <w:r w:rsidR="00962DB9">
      <w:t xml:space="preserve"> of </w:t>
    </w:r>
    <w:fldSimple w:instr=" NUMPAGES  \* MERGEFORMAT ">
      <w:r w:rsidR="00362280">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E67A5" w14:textId="77777777" w:rsidR="00CE5602" w:rsidRDefault="00CE5602" w:rsidP="009651F2">
      <w:pPr>
        <w:spacing w:after="0" w:line="240" w:lineRule="auto"/>
      </w:pPr>
      <w:r>
        <w:separator/>
      </w:r>
    </w:p>
  </w:footnote>
  <w:footnote w:type="continuationSeparator" w:id="0">
    <w:p w14:paraId="12B3825D" w14:textId="77777777" w:rsidR="00CE5602" w:rsidRDefault="00CE5602" w:rsidP="009651F2">
      <w:pPr>
        <w:spacing w:after="0" w:line="240" w:lineRule="auto"/>
      </w:pPr>
      <w:r>
        <w:continuationSeparator/>
      </w:r>
    </w:p>
  </w:footnote>
  <w:footnote w:type="continuationNotice" w:id="1">
    <w:p w14:paraId="1E1A4B68" w14:textId="77777777" w:rsidR="00CE5602" w:rsidRDefault="00CE56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15186"/>
    <w:multiLevelType w:val="multilevel"/>
    <w:tmpl w:val="8BF4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24368"/>
    <w:multiLevelType w:val="multilevel"/>
    <w:tmpl w:val="5D90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274E5"/>
    <w:multiLevelType w:val="multilevel"/>
    <w:tmpl w:val="7E7C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F77CB"/>
    <w:multiLevelType w:val="multilevel"/>
    <w:tmpl w:val="DC20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26A0B"/>
    <w:multiLevelType w:val="multilevel"/>
    <w:tmpl w:val="F356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E0CFE"/>
    <w:multiLevelType w:val="multilevel"/>
    <w:tmpl w:val="2408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9723E"/>
    <w:multiLevelType w:val="multilevel"/>
    <w:tmpl w:val="2466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64D92"/>
    <w:multiLevelType w:val="hybridMultilevel"/>
    <w:tmpl w:val="4556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97C3C"/>
    <w:multiLevelType w:val="multilevel"/>
    <w:tmpl w:val="CAB64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9100F4"/>
    <w:multiLevelType w:val="multilevel"/>
    <w:tmpl w:val="A1A0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79407A"/>
    <w:multiLevelType w:val="multilevel"/>
    <w:tmpl w:val="6DFA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9624D"/>
    <w:multiLevelType w:val="multilevel"/>
    <w:tmpl w:val="DF40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D76B83"/>
    <w:multiLevelType w:val="multilevel"/>
    <w:tmpl w:val="BB3A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AF47DD"/>
    <w:multiLevelType w:val="multilevel"/>
    <w:tmpl w:val="78B64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1D22B0"/>
    <w:multiLevelType w:val="multilevel"/>
    <w:tmpl w:val="DD60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3A1EDB"/>
    <w:multiLevelType w:val="multilevel"/>
    <w:tmpl w:val="6346D61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6211A1"/>
    <w:multiLevelType w:val="multilevel"/>
    <w:tmpl w:val="ED00A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185488"/>
    <w:multiLevelType w:val="multilevel"/>
    <w:tmpl w:val="489C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C619B8"/>
    <w:multiLevelType w:val="multilevel"/>
    <w:tmpl w:val="A73E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9F06F3"/>
    <w:multiLevelType w:val="multilevel"/>
    <w:tmpl w:val="8EC80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2853F2"/>
    <w:multiLevelType w:val="multilevel"/>
    <w:tmpl w:val="77243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1147A6"/>
    <w:multiLevelType w:val="multilevel"/>
    <w:tmpl w:val="B986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FA41EB"/>
    <w:multiLevelType w:val="multilevel"/>
    <w:tmpl w:val="1658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AD7D8C"/>
    <w:multiLevelType w:val="multilevel"/>
    <w:tmpl w:val="83C0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332C2"/>
    <w:multiLevelType w:val="multilevel"/>
    <w:tmpl w:val="FB5C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20612"/>
    <w:multiLevelType w:val="multilevel"/>
    <w:tmpl w:val="12DA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F25736"/>
    <w:multiLevelType w:val="multilevel"/>
    <w:tmpl w:val="1790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5D05DC"/>
    <w:multiLevelType w:val="multilevel"/>
    <w:tmpl w:val="D2F0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7D7323"/>
    <w:multiLevelType w:val="multilevel"/>
    <w:tmpl w:val="935A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634A6D"/>
    <w:multiLevelType w:val="multilevel"/>
    <w:tmpl w:val="D674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8"/>
  </w:num>
  <w:num w:numId="3">
    <w:abstractNumId w:val="25"/>
  </w:num>
  <w:num w:numId="4">
    <w:abstractNumId w:val="26"/>
  </w:num>
  <w:num w:numId="5">
    <w:abstractNumId w:val="0"/>
  </w:num>
  <w:num w:numId="6">
    <w:abstractNumId w:val="20"/>
  </w:num>
  <w:num w:numId="7">
    <w:abstractNumId w:val="3"/>
  </w:num>
  <w:num w:numId="8">
    <w:abstractNumId w:val="15"/>
  </w:num>
  <w:num w:numId="9">
    <w:abstractNumId w:val="9"/>
  </w:num>
  <w:num w:numId="10">
    <w:abstractNumId w:val="11"/>
  </w:num>
  <w:num w:numId="11">
    <w:abstractNumId w:val="29"/>
  </w:num>
  <w:num w:numId="12">
    <w:abstractNumId w:val="2"/>
  </w:num>
  <w:num w:numId="13">
    <w:abstractNumId w:val="19"/>
  </w:num>
  <w:num w:numId="14">
    <w:abstractNumId w:val="27"/>
  </w:num>
  <w:num w:numId="15">
    <w:abstractNumId w:val="14"/>
  </w:num>
  <w:num w:numId="16">
    <w:abstractNumId w:val="6"/>
  </w:num>
  <w:num w:numId="17">
    <w:abstractNumId w:val="22"/>
  </w:num>
  <w:num w:numId="18">
    <w:abstractNumId w:val="12"/>
  </w:num>
  <w:num w:numId="19">
    <w:abstractNumId w:val="1"/>
  </w:num>
  <w:num w:numId="20">
    <w:abstractNumId w:val="13"/>
  </w:num>
  <w:num w:numId="21">
    <w:abstractNumId w:val="23"/>
  </w:num>
  <w:num w:numId="22">
    <w:abstractNumId w:val="18"/>
  </w:num>
  <w:num w:numId="23">
    <w:abstractNumId w:val="21"/>
  </w:num>
  <w:num w:numId="24">
    <w:abstractNumId w:val="8"/>
  </w:num>
  <w:num w:numId="25">
    <w:abstractNumId w:val="10"/>
  </w:num>
  <w:num w:numId="26">
    <w:abstractNumId w:val="16"/>
  </w:num>
  <w:num w:numId="27">
    <w:abstractNumId w:val="24"/>
  </w:num>
  <w:num w:numId="28">
    <w:abstractNumId w:val="4"/>
  </w:num>
  <w:num w:numId="29">
    <w:abstractNumId w:val="5"/>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394"/>
    <w:rsid w:val="00010C74"/>
    <w:rsid w:val="0001339F"/>
    <w:rsid w:val="000262A4"/>
    <w:rsid w:val="000315CD"/>
    <w:rsid w:val="00056AD1"/>
    <w:rsid w:val="00057B49"/>
    <w:rsid w:val="000A24D0"/>
    <w:rsid w:val="000A6D01"/>
    <w:rsid w:val="000C3417"/>
    <w:rsid w:val="000C59BC"/>
    <w:rsid w:val="000D2621"/>
    <w:rsid w:val="000E577C"/>
    <w:rsid w:val="0012158D"/>
    <w:rsid w:val="0013340E"/>
    <w:rsid w:val="001712AD"/>
    <w:rsid w:val="00190056"/>
    <w:rsid w:val="001D6E2D"/>
    <w:rsid w:val="00213CE8"/>
    <w:rsid w:val="0022647E"/>
    <w:rsid w:val="00235F20"/>
    <w:rsid w:val="00243204"/>
    <w:rsid w:val="00252F43"/>
    <w:rsid w:val="00255EFA"/>
    <w:rsid w:val="002730D4"/>
    <w:rsid w:val="002E7A74"/>
    <w:rsid w:val="002F4939"/>
    <w:rsid w:val="002F5D1A"/>
    <w:rsid w:val="00300453"/>
    <w:rsid w:val="0031020A"/>
    <w:rsid w:val="0032168C"/>
    <w:rsid w:val="00331698"/>
    <w:rsid w:val="003355AA"/>
    <w:rsid w:val="0035140D"/>
    <w:rsid w:val="00362280"/>
    <w:rsid w:val="003646C0"/>
    <w:rsid w:val="00366BB2"/>
    <w:rsid w:val="003B350B"/>
    <w:rsid w:val="003C37DC"/>
    <w:rsid w:val="003D0352"/>
    <w:rsid w:val="003D29B3"/>
    <w:rsid w:val="00401DF6"/>
    <w:rsid w:val="00456919"/>
    <w:rsid w:val="0047178C"/>
    <w:rsid w:val="0048238A"/>
    <w:rsid w:val="00487824"/>
    <w:rsid w:val="004F620D"/>
    <w:rsid w:val="004F6D6F"/>
    <w:rsid w:val="005057BF"/>
    <w:rsid w:val="00523402"/>
    <w:rsid w:val="00555C1C"/>
    <w:rsid w:val="0056225D"/>
    <w:rsid w:val="00581F85"/>
    <w:rsid w:val="00587DA8"/>
    <w:rsid w:val="00591B61"/>
    <w:rsid w:val="00596881"/>
    <w:rsid w:val="005A1899"/>
    <w:rsid w:val="005A3EE5"/>
    <w:rsid w:val="005B1CF8"/>
    <w:rsid w:val="005C3042"/>
    <w:rsid w:val="005C6205"/>
    <w:rsid w:val="005C6835"/>
    <w:rsid w:val="005D0422"/>
    <w:rsid w:val="005E0E8C"/>
    <w:rsid w:val="005E10A2"/>
    <w:rsid w:val="005E6816"/>
    <w:rsid w:val="005F1ECA"/>
    <w:rsid w:val="00601555"/>
    <w:rsid w:val="00612E07"/>
    <w:rsid w:val="00644F28"/>
    <w:rsid w:val="006450E9"/>
    <w:rsid w:val="00685966"/>
    <w:rsid w:val="006922F2"/>
    <w:rsid w:val="006C42E4"/>
    <w:rsid w:val="00702BC7"/>
    <w:rsid w:val="00707E0C"/>
    <w:rsid w:val="00743964"/>
    <w:rsid w:val="00767E25"/>
    <w:rsid w:val="00771356"/>
    <w:rsid w:val="007820D3"/>
    <w:rsid w:val="007836BC"/>
    <w:rsid w:val="007E097A"/>
    <w:rsid w:val="0080125D"/>
    <w:rsid w:val="00804DE0"/>
    <w:rsid w:val="00815CA4"/>
    <w:rsid w:val="0085122B"/>
    <w:rsid w:val="00852A41"/>
    <w:rsid w:val="00854C95"/>
    <w:rsid w:val="00857DFC"/>
    <w:rsid w:val="00865E5B"/>
    <w:rsid w:val="00867A2D"/>
    <w:rsid w:val="00867E75"/>
    <w:rsid w:val="00890538"/>
    <w:rsid w:val="008D09FF"/>
    <w:rsid w:val="008E4AB7"/>
    <w:rsid w:val="008F2BBC"/>
    <w:rsid w:val="009028C1"/>
    <w:rsid w:val="00916888"/>
    <w:rsid w:val="009374DA"/>
    <w:rsid w:val="00962DB9"/>
    <w:rsid w:val="009651F2"/>
    <w:rsid w:val="00971698"/>
    <w:rsid w:val="009778FB"/>
    <w:rsid w:val="00983725"/>
    <w:rsid w:val="00983C7D"/>
    <w:rsid w:val="009B32A3"/>
    <w:rsid w:val="009C7081"/>
    <w:rsid w:val="009D0FF5"/>
    <w:rsid w:val="009D5394"/>
    <w:rsid w:val="00A441E5"/>
    <w:rsid w:val="00A633C6"/>
    <w:rsid w:val="00A70EA3"/>
    <w:rsid w:val="00A721F8"/>
    <w:rsid w:val="00A86B01"/>
    <w:rsid w:val="00A92765"/>
    <w:rsid w:val="00AA5232"/>
    <w:rsid w:val="00AB7FDB"/>
    <w:rsid w:val="00AF3457"/>
    <w:rsid w:val="00AF64E4"/>
    <w:rsid w:val="00B04222"/>
    <w:rsid w:val="00B0774B"/>
    <w:rsid w:val="00B07BB3"/>
    <w:rsid w:val="00B322CC"/>
    <w:rsid w:val="00B33665"/>
    <w:rsid w:val="00B407BD"/>
    <w:rsid w:val="00B5246C"/>
    <w:rsid w:val="00B53FF3"/>
    <w:rsid w:val="00B56B25"/>
    <w:rsid w:val="00B61F65"/>
    <w:rsid w:val="00B836F7"/>
    <w:rsid w:val="00B95B3B"/>
    <w:rsid w:val="00BB0B92"/>
    <w:rsid w:val="00BD485B"/>
    <w:rsid w:val="00BE778F"/>
    <w:rsid w:val="00C008A0"/>
    <w:rsid w:val="00C105EF"/>
    <w:rsid w:val="00C217C8"/>
    <w:rsid w:val="00C329DF"/>
    <w:rsid w:val="00C50244"/>
    <w:rsid w:val="00CA1A57"/>
    <w:rsid w:val="00CA4C4E"/>
    <w:rsid w:val="00CB2D3C"/>
    <w:rsid w:val="00CB639A"/>
    <w:rsid w:val="00CC1AA9"/>
    <w:rsid w:val="00CE1197"/>
    <w:rsid w:val="00CE5602"/>
    <w:rsid w:val="00CE6B01"/>
    <w:rsid w:val="00D10590"/>
    <w:rsid w:val="00D43A7D"/>
    <w:rsid w:val="00DA4AD0"/>
    <w:rsid w:val="00DA50FC"/>
    <w:rsid w:val="00DB01D5"/>
    <w:rsid w:val="00DB21F2"/>
    <w:rsid w:val="00DC3922"/>
    <w:rsid w:val="00DD3CB6"/>
    <w:rsid w:val="00DF41C6"/>
    <w:rsid w:val="00E11C85"/>
    <w:rsid w:val="00E31F32"/>
    <w:rsid w:val="00E46FAB"/>
    <w:rsid w:val="00E51074"/>
    <w:rsid w:val="00E6347C"/>
    <w:rsid w:val="00E859C6"/>
    <w:rsid w:val="00E9668D"/>
    <w:rsid w:val="00EA0E0F"/>
    <w:rsid w:val="00EE5372"/>
    <w:rsid w:val="00F3269F"/>
    <w:rsid w:val="00F60DCA"/>
    <w:rsid w:val="00F71A93"/>
    <w:rsid w:val="00F879B8"/>
    <w:rsid w:val="00FA1DDB"/>
    <w:rsid w:val="00FB5AD9"/>
    <w:rsid w:val="00FD6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0510B"/>
  <w15:docId w15:val="{5DC08508-6BA9-4BFA-AE1A-73879A18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AD1"/>
    <w:rPr>
      <w:sz w:val="24"/>
      <w:szCs w:val="24"/>
      <w:lang w:eastAsia="en-US"/>
    </w:rPr>
  </w:style>
  <w:style w:type="paragraph" w:styleId="Heading1">
    <w:name w:val="heading 1"/>
    <w:basedOn w:val="Normal"/>
    <w:next w:val="Normal"/>
    <w:link w:val="Heading1Char"/>
    <w:uiPriority w:val="9"/>
    <w:qFormat/>
    <w:rsid w:val="009D5394"/>
    <w:pPr>
      <w:keepNext/>
      <w:spacing w:before="240" w:after="60"/>
      <w:outlineLvl w:val="0"/>
    </w:pPr>
    <w:rPr>
      <w:rFonts w:asciiTheme="minorHAnsi" w:eastAsiaTheme="majorEastAsia" w:hAnsiTheme="minorHAnsi" w:cstheme="minorHAnsi"/>
      <w:b/>
      <w:bCs/>
      <w:color w:val="2C2D84"/>
      <w:kern w:val="32"/>
      <w:sz w:val="32"/>
      <w:szCs w:val="32"/>
    </w:rPr>
  </w:style>
  <w:style w:type="paragraph" w:styleId="Heading2">
    <w:name w:val="heading 2"/>
    <w:basedOn w:val="Normal"/>
    <w:next w:val="Normal"/>
    <w:link w:val="Heading2Char"/>
    <w:uiPriority w:val="9"/>
    <w:unhideWhenUsed/>
    <w:qFormat/>
    <w:rsid w:val="00FA1DDB"/>
    <w:pPr>
      <w:keepNext/>
      <w:spacing w:before="240" w:after="60"/>
      <w:outlineLvl w:val="1"/>
    </w:pPr>
    <w:rPr>
      <w:rFonts w:asciiTheme="minorHAnsi" w:eastAsiaTheme="majorEastAsia" w:hAnsiTheme="minorHAnsi" w:cstheme="minorHAnsi"/>
      <w:b/>
      <w:bCs/>
      <w:color w:val="2C2D84" w:themeColor="text1"/>
      <w:sz w:val="28"/>
      <w:szCs w:val="28"/>
    </w:rPr>
  </w:style>
  <w:style w:type="paragraph" w:styleId="Heading3">
    <w:name w:val="heading 3"/>
    <w:basedOn w:val="Normal"/>
    <w:next w:val="Normal"/>
    <w:link w:val="Heading3Char"/>
    <w:uiPriority w:val="9"/>
    <w:unhideWhenUsed/>
    <w:qFormat/>
    <w:rsid w:val="00FA1DDB"/>
    <w:pPr>
      <w:keepNext/>
      <w:spacing w:before="240" w:after="60"/>
      <w:outlineLvl w:val="2"/>
    </w:pPr>
    <w:rPr>
      <w:rFonts w:asciiTheme="minorHAnsi" w:eastAsiaTheme="majorEastAsia" w:hAnsiTheme="minorHAnsi" w:cstheme="minorHAnsi"/>
      <w:b/>
      <w:bCs/>
      <w:color w:val="2C2D84" w:themeColor="text1"/>
      <w:sz w:val="26"/>
      <w:szCs w:val="26"/>
    </w:rPr>
  </w:style>
  <w:style w:type="paragraph" w:styleId="Heading4">
    <w:name w:val="heading 4"/>
    <w:basedOn w:val="Normal"/>
    <w:next w:val="Normal"/>
    <w:link w:val="Heading4Char"/>
    <w:uiPriority w:val="9"/>
    <w:unhideWhenUsed/>
    <w:qFormat/>
    <w:rsid w:val="00FA1DDB"/>
    <w:pPr>
      <w:keepNext/>
      <w:keepLines/>
      <w:spacing w:before="40" w:after="0"/>
      <w:outlineLvl w:val="3"/>
    </w:pPr>
    <w:rPr>
      <w:rFonts w:asciiTheme="majorHAnsi" w:eastAsiaTheme="majorEastAsia" w:hAnsiTheme="majorHAnsi" w:cstheme="majorBidi"/>
      <w:i/>
      <w:iCs/>
      <w:color w:val="2C2D84" w:themeColor="text1"/>
    </w:rPr>
  </w:style>
  <w:style w:type="paragraph" w:styleId="Heading5">
    <w:name w:val="heading 5"/>
    <w:basedOn w:val="Normal"/>
    <w:next w:val="Normal"/>
    <w:link w:val="Heading5Char"/>
    <w:uiPriority w:val="9"/>
    <w:semiHidden/>
    <w:unhideWhenUsed/>
    <w:qFormat/>
    <w:rsid w:val="00FA1DDB"/>
    <w:pPr>
      <w:keepNext/>
      <w:keepLines/>
      <w:spacing w:before="40" w:after="0"/>
      <w:outlineLvl w:val="4"/>
    </w:pPr>
    <w:rPr>
      <w:rFonts w:asciiTheme="majorHAnsi" w:eastAsiaTheme="majorEastAsia" w:hAnsiTheme="majorHAnsi" w:cstheme="majorBidi"/>
      <w:color w:val="2C2D84"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3CB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D3CB6"/>
    <w:rPr>
      <w:rFonts w:ascii="Tahoma" w:hAnsi="Tahoma" w:cs="Tahoma"/>
      <w:sz w:val="16"/>
      <w:szCs w:val="16"/>
    </w:rPr>
  </w:style>
  <w:style w:type="character" w:customStyle="1" w:styleId="Heading1Char">
    <w:name w:val="Heading 1 Char"/>
    <w:basedOn w:val="DefaultParagraphFont"/>
    <w:link w:val="Heading1"/>
    <w:uiPriority w:val="9"/>
    <w:rsid w:val="009D5394"/>
    <w:rPr>
      <w:rFonts w:asciiTheme="minorHAnsi" w:eastAsiaTheme="majorEastAsia" w:hAnsiTheme="minorHAnsi" w:cstheme="minorHAnsi"/>
      <w:b/>
      <w:bCs/>
      <w:color w:val="2C2D84"/>
      <w:kern w:val="32"/>
      <w:sz w:val="32"/>
      <w:szCs w:val="32"/>
      <w:lang w:eastAsia="en-US"/>
    </w:rPr>
  </w:style>
  <w:style w:type="character" w:customStyle="1" w:styleId="Heading2Char">
    <w:name w:val="Heading 2 Char"/>
    <w:basedOn w:val="DefaultParagraphFont"/>
    <w:link w:val="Heading2"/>
    <w:uiPriority w:val="9"/>
    <w:rsid w:val="00FA1DDB"/>
    <w:rPr>
      <w:rFonts w:asciiTheme="minorHAnsi" w:eastAsiaTheme="majorEastAsia" w:hAnsiTheme="minorHAnsi" w:cstheme="minorHAnsi"/>
      <w:b/>
      <w:bCs/>
      <w:color w:val="2C2D84" w:themeColor="text1"/>
      <w:sz w:val="28"/>
      <w:szCs w:val="28"/>
      <w:lang w:eastAsia="en-US"/>
    </w:rPr>
  </w:style>
  <w:style w:type="character" w:customStyle="1" w:styleId="Heading3Char">
    <w:name w:val="Heading 3 Char"/>
    <w:basedOn w:val="DefaultParagraphFont"/>
    <w:link w:val="Heading3"/>
    <w:uiPriority w:val="9"/>
    <w:rsid w:val="00FA1DDB"/>
    <w:rPr>
      <w:rFonts w:asciiTheme="minorHAnsi" w:eastAsiaTheme="majorEastAsia" w:hAnsiTheme="minorHAnsi" w:cstheme="minorHAnsi"/>
      <w:b/>
      <w:bCs/>
      <w:color w:val="2C2D84" w:themeColor="text1"/>
      <w:sz w:val="26"/>
      <w:szCs w:val="26"/>
      <w:lang w:eastAsia="en-US"/>
    </w:rPr>
  </w:style>
  <w:style w:type="paragraph" w:styleId="Title">
    <w:name w:val="Title"/>
    <w:basedOn w:val="Normal"/>
    <w:next w:val="Normal"/>
    <w:link w:val="TitleChar"/>
    <w:uiPriority w:val="10"/>
    <w:qFormat/>
    <w:rsid w:val="00057B49"/>
    <w:pPr>
      <w:spacing w:before="240" w:after="60" w:line="240" w:lineRule="auto"/>
      <w:outlineLvl w:val="0"/>
    </w:pPr>
    <w:rPr>
      <w:rFonts w:asciiTheme="minorHAnsi" w:eastAsiaTheme="majorEastAsia" w:hAnsiTheme="minorHAnsi" w:cstheme="minorHAnsi"/>
      <w:b/>
      <w:bCs/>
      <w:color w:val="2C2D84" w:themeColor="text1"/>
      <w:kern w:val="28"/>
      <w:sz w:val="48"/>
      <w:szCs w:val="36"/>
    </w:rPr>
  </w:style>
  <w:style w:type="character" w:customStyle="1" w:styleId="TitleChar">
    <w:name w:val="Title Char"/>
    <w:basedOn w:val="DefaultParagraphFont"/>
    <w:link w:val="Title"/>
    <w:uiPriority w:val="10"/>
    <w:rsid w:val="00057B49"/>
    <w:rPr>
      <w:rFonts w:asciiTheme="minorHAnsi" w:eastAsiaTheme="majorEastAsia" w:hAnsiTheme="minorHAnsi" w:cstheme="minorHAnsi"/>
      <w:b/>
      <w:bCs/>
      <w:color w:val="2C2D84" w:themeColor="text1"/>
      <w:kern w:val="28"/>
      <w:sz w:val="48"/>
      <w:szCs w:val="36"/>
      <w:lang w:eastAsia="en-US"/>
    </w:rPr>
  </w:style>
  <w:style w:type="paragraph" w:styleId="TOCHeading">
    <w:name w:val="TOC Heading"/>
    <w:basedOn w:val="Heading1"/>
    <w:next w:val="Normal"/>
    <w:uiPriority w:val="39"/>
    <w:unhideWhenUsed/>
    <w:qFormat/>
    <w:rsid w:val="009D5394"/>
    <w:pPr>
      <w:keepLines/>
      <w:pBdr>
        <w:bottom w:val="single" w:sz="4" w:space="1" w:color="auto"/>
      </w:pBdr>
      <w:spacing w:before="480" w:after="240"/>
      <w:outlineLvl w:val="9"/>
    </w:pPr>
    <w:rPr>
      <w:kern w:val="0"/>
      <w:szCs w:val="28"/>
      <w:lang w:val="en-US"/>
    </w:rPr>
  </w:style>
  <w:style w:type="paragraph" w:styleId="TOC1">
    <w:name w:val="toc 1"/>
    <w:basedOn w:val="Normal"/>
    <w:next w:val="Normal"/>
    <w:autoRedefine/>
    <w:uiPriority w:val="39"/>
    <w:unhideWhenUsed/>
    <w:rsid w:val="00F879B8"/>
    <w:pPr>
      <w:spacing w:before="120" w:after="0"/>
    </w:pPr>
    <w:rPr>
      <w:rFonts w:asciiTheme="minorHAnsi" w:hAnsiTheme="minorHAnsi" w:cstheme="minorHAnsi"/>
      <w:b/>
      <w:bCs/>
      <w:iCs/>
    </w:rPr>
  </w:style>
  <w:style w:type="paragraph" w:styleId="TOC2">
    <w:name w:val="toc 2"/>
    <w:basedOn w:val="Normal"/>
    <w:next w:val="Normal"/>
    <w:autoRedefine/>
    <w:uiPriority w:val="39"/>
    <w:unhideWhenUsed/>
    <w:rsid w:val="00F879B8"/>
    <w:pPr>
      <w:spacing w:before="120" w:after="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F879B8"/>
    <w:pPr>
      <w:spacing w:after="0"/>
      <w:ind w:left="480"/>
    </w:pPr>
    <w:rPr>
      <w:rFonts w:asciiTheme="minorHAnsi" w:hAnsiTheme="minorHAnsi" w:cstheme="minorHAnsi"/>
      <w:sz w:val="22"/>
      <w:szCs w:val="20"/>
    </w:rPr>
  </w:style>
  <w:style w:type="character" w:styleId="Hyperlink">
    <w:name w:val="Hyperlink"/>
    <w:basedOn w:val="DefaultParagraphFont"/>
    <w:uiPriority w:val="99"/>
    <w:unhideWhenUsed/>
    <w:rsid w:val="00F879B8"/>
    <w:rPr>
      <w:color w:val="0563C1" w:themeColor="hyperlink"/>
      <w:u w:val="single"/>
    </w:rPr>
  </w:style>
  <w:style w:type="paragraph" w:styleId="TOC4">
    <w:name w:val="toc 4"/>
    <w:basedOn w:val="Normal"/>
    <w:next w:val="Normal"/>
    <w:autoRedefine/>
    <w:uiPriority w:val="39"/>
    <w:semiHidden/>
    <w:unhideWhenUsed/>
    <w:rsid w:val="00F879B8"/>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879B8"/>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879B8"/>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879B8"/>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879B8"/>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879B8"/>
    <w:pPr>
      <w:spacing w:after="0"/>
      <w:ind w:left="1920"/>
    </w:pPr>
    <w:rPr>
      <w:rFonts w:asciiTheme="minorHAnsi" w:hAnsiTheme="minorHAnsi" w:cstheme="minorHAnsi"/>
      <w:sz w:val="20"/>
      <w:szCs w:val="20"/>
    </w:rPr>
  </w:style>
  <w:style w:type="paragraph" w:styleId="Header">
    <w:name w:val="header"/>
    <w:basedOn w:val="Normal"/>
    <w:link w:val="HeaderChar"/>
    <w:uiPriority w:val="99"/>
    <w:unhideWhenUsed/>
    <w:rsid w:val="00965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1F2"/>
    <w:rPr>
      <w:sz w:val="24"/>
      <w:szCs w:val="24"/>
      <w:lang w:eastAsia="en-US"/>
    </w:rPr>
  </w:style>
  <w:style w:type="paragraph" w:styleId="Footer">
    <w:name w:val="footer"/>
    <w:basedOn w:val="Normal"/>
    <w:link w:val="FooterChar"/>
    <w:uiPriority w:val="99"/>
    <w:unhideWhenUsed/>
    <w:rsid w:val="00962DB9"/>
    <w:pPr>
      <w:tabs>
        <w:tab w:val="center" w:pos="4680"/>
        <w:tab w:val="right" w:pos="9360"/>
      </w:tabs>
      <w:spacing w:after="0" w:line="240" w:lineRule="auto"/>
    </w:pPr>
    <w:rPr>
      <w:sz w:val="22"/>
    </w:rPr>
  </w:style>
  <w:style w:type="character" w:customStyle="1" w:styleId="FooterChar">
    <w:name w:val="Footer Char"/>
    <w:basedOn w:val="DefaultParagraphFont"/>
    <w:link w:val="Footer"/>
    <w:uiPriority w:val="99"/>
    <w:rsid w:val="00962DB9"/>
    <w:rPr>
      <w:sz w:val="22"/>
      <w:szCs w:val="24"/>
      <w:lang w:eastAsia="en-US"/>
    </w:rPr>
  </w:style>
  <w:style w:type="paragraph" w:styleId="Subtitle">
    <w:name w:val="Subtitle"/>
    <w:basedOn w:val="Normal"/>
    <w:next w:val="Normal"/>
    <w:link w:val="SubtitleChar"/>
    <w:uiPriority w:val="11"/>
    <w:qFormat/>
    <w:rsid w:val="00CB639A"/>
    <w:pPr>
      <w:numPr>
        <w:ilvl w:val="1"/>
      </w:numPr>
      <w:spacing w:after="0" w:line="240" w:lineRule="auto"/>
    </w:pPr>
    <w:rPr>
      <w:rFonts w:eastAsiaTheme="minorEastAsia" w:cstheme="minorBidi"/>
      <w:color w:val="2C2D84" w:themeColor="text1"/>
      <w:sz w:val="36"/>
      <w:szCs w:val="22"/>
      <w:lang w:val="en-US"/>
    </w:rPr>
  </w:style>
  <w:style w:type="character" w:customStyle="1" w:styleId="SubtitleChar">
    <w:name w:val="Subtitle Char"/>
    <w:basedOn w:val="DefaultParagraphFont"/>
    <w:link w:val="Subtitle"/>
    <w:uiPriority w:val="11"/>
    <w:rsid w:val="00CB639A"/>
    <w:rPr>
      <w:rFonts w:eastAsiaTheme="minorEastAsia" w:cstheme="minorBidi"/>
      <w:color w:val="2C2D84" w:themeColor="text1"/>
      <w:sz w:val="36"/>
      <w:szCs w:val="22"/>
      <w:lang w:val="en-US" w:eastAsia="en-US"/>
    </w:rPr>
  </w:style>
  <w:style w:type="paragraph" w:customStyle="1" w:styleId="company">
    <w:name w:val="company"/>
    <w:basedOn w:val="Normal"/>
    <w:uiPriority w:val="6"/>
    <w:qFormat/>
    <w:rsid w:val="009D5394"/>
    <w:pPr>
      <w:spacing w:line="240" w:lineRule="auto"/>
    </w:pPr>
    <w:rPr>
      <w:rFonts w:eastAsiaTheme="minorEastAsia" w:cstheme="minorBidi"/>
      <w:b/>
      <w:caps/>
      <w:color w:val="FFFFFF" w:themeColor="background1"/>
      <w:szCs w:val="28"/>
      <w:lang w:val="en-US"/>
    </w:rPr>
  </w:style>
  <w:style w:type="paragraph" w:customStyle="1" w:styleId="Email">
    <w:name w:val="Email"/>
    <w:basedOn w:val="Normal"/>
    <w:uiPriority w:val="12"/>
    <w:rsid w:val="009D5394"/>
    <w:pPr>
      <w:spacing w:line="240" w:lineRule="auto"/>
    </w:pPr>
    <w:rPr>
      <w:rFonts w:asciiTheme="minorHAnsi" w:eastAsiaTheme="minorEastAsia" w:hAnsiTheme="minorHAnsi" w:cstheme="minorBidi"/>
      <w:szCs w:val="28"/>
      <w:lang w:val="en-US"/>
    </w:rPr>
  </w:style>
  <w:style w:type="table" w:styleId="TableGrid">
    <w:name w:val="Table Grid"/>
    <w:basedOn w:val="TableNormal"/>
    <w:uiPriority w:val="59"/>
    <w:rsid w:val="009D5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5394"/>
    <w:pPr>
      <w:ind w:left="720"/>
      <w:contextualSpacing/>
    </w:pPr>
  </w:style>
  <w:style w:type="paragraph" w:customStyle="1" w:styleId="Style1">
    <w:name w:val="Style1"/>
    <w:basedOn w:val="Title"/>
    <w:link w:val="Style1Char"/>
    <w:qFormat/>
    <w:rsid w:val="009028C1"/>
  </w:style>
  <w:style w:type="character" w:customStyle="1" w:styleId="Style1Char">
    <w:name w:val="Style1 Char"/>
    <w:basedOn w:val="TitleChar"/>
    <w:link w:val="Style1"/>
    <w:rsid w:val="009028C1"/>
    <w:rPr>
      <w:rFonts w:asciiTheme="minorHAnsi" w:eastAsiaTheme="majorEastAsia" w:hAnsiTheme="minorHAnsi" w:cstheme="minorHAnsi"/>
      <w:b/>
      <w:bCs/>
      <w:color w:val="2C2D84" w:themeColor="text1"/>
      <w:kern w:val="28"/>
      <w:sz w:val="48"/>
      <w:szCs w:val="36"/>
      <w:lang w:eastAsia="en-US"/>
    </w:rPr>
  </w:style>
  <w:style w:type="character" w:customStyle="1" w:styleId="Heading4Char">
    <w:name w:val="Heading 4 Char"/>
    <w:basedOn w:val="DefaultParagraphFont"/>
    <w:link w:val="Heading4"/>
    <w:uiPriority w:val="9"/>
    <w:rsid w:val="00FA1DDB"/>
    <w:rPr>
      <w:rFonts w:asciiTheme="majorHAnsi" w:eastAsiaTheme="majorEastAsia" w:hAnsiTheme="majorHAnsi" w:cstheme="majorBidi"/>
      <w:i/>
      <w:iCs/>
      <w:color w:val="2C2D84" w:themeColor="text1"/>
      <w:sz w:val="24"/>
      <w:szCs w:val="24"/>
      <w:lang w:eastAsia="en-US"/>
    </w:rPr>
  </w:style>
  <w:style w:type="character" w:customStyle="1" w:styleId="Heading5Char">
    <w:name w:val="Heading 5 Char"/>
    <w:basedOn w:val="DefaultParagraphFont"/>
    <w:link w:val="Heading5"/>
    <w:uiPriority w:val="9"/>
    <w:semiHidden/>
    <w:rsid w:val="00FA1DDB"/>
    <w:rPr>
      <w:rFonts w:asciiTheme="majorHAnsi" w:eastAsiaTheme="majorEastAsia" w:hAnsiTheme="majorHAnsi" w:cstheme="majorBidi"/>
      <w:color w:val="2C2D84" w:themeColor="text1"/>
      <w:sz w:val="24"/>
      <w:szCs w:val="24"/>
      <w:lang w:eastAsia="en-US"/>
    </w:rPr>
  </w:style>
  <w:style w:type="character" w:styleId="UnresolvedMention">
    <w:name w:val="Unresolved Mention"/>
    <w:basedOn w:val="DefaultParagraphFont"/>
    <w:uiPriority w:val="99"/>
    <w:semiHidden/>
    <w:unhideWhenUsed/>
    <w:rsid w:val="00DF41C6"/>
    <w:rPr>
      <w:color w:val="605E5C"/>
      <w:shd w:val="clear" w:color="auto" w:fill="E1DFDD"/>
    </w:rPr>
  </w:style>
  <w:style w:type="character" w:styleId="FollowedHyperlink">
    <w:name w:val="FollowedHyperlink"/>
    <w:basedOn w:val="DefaultParagraphFont"/>
    <w:uiPriority w:val="99"/>
    <w:semiHidden/>
    <w:unhideWhenUsed/>
    <w:rsid w:val="00E859C6"/>
    <w:rPr>
      <w:color w:val="954F72" w:themeColor="followedHyperlink"/>
      <w:u w:val="single"/>
    </w:rPr>
  </w:style>
  <w:style w:type="paragraph" w:styleId="NoSpacing">
    <w:name w:val="No Spacing"/>
    <w:uiPriority w:val="1"/>
    <w:qFormat/>
    <w:rsid w:val="0035140D"/>
    <w:pPr>
      <w:spacing w:after="0" w:line="240" w:lineRule="auto"/>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2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a4b8f49045e1108aaa5ebbc/allergy_safety_in_schools_statutory_guidance_June_2026.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mailto:healthandsafety@buckinghamshire.gov.uk" TargetMode="External"/><Relationship Id="rId2" Type="http://schemas.openxmlformats.org/officeDocument/2006/relationships/customXml" Target="../customXml/item2.xml"/><Relationship Id="rId16" Type="http://schemas.openxmlformats.org/officeDocument/2006/relationships/hyperlink" Target="https://www.gov.uk/government/publications/allergy-safety-in-schoo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ico.org.uk/for-organisations/uk-gdpr-guidance-and-resources/lawful-basis/special-category-data/what-is-special-category-data/"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naphylaxis.org.uk/education/allergywise-for-schools-information/" TargetMode="External"/></Relationships>
</file>

<file path=word/theme/theme1.xml><?xml version="1.0" encoding="utf-8"?>
<a:theme xmlns:a="http://schemas.openxmlformats.org/drawingml/2006/main" name="Office Theme">
  <a:themeElements>
    <a:clrScheme name="Custom 1">
      <a:dk1>
        <a:srgbClr val="2C2D84"/>
      </a:dk1>
      <a:lt1>
        <a:sysClr val="window" lastClr="FFFFFF"/>
      </a:lt1>
      <a:dk2>
        <a:srgbClr val="70AD47"/>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b0bb1d-3d38-4075-8b5b-c22136a01d84" xsi:nil="true"/>
    <lcf76f155ced4ddcb4097134ff3c332f xmlns="ede5a78b-f301-4cf8-ab06-5a038de8f4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4C8F26FEF1494EB038E142F5F279F6" ma:contentTypeVersion="19" ma:contentTypeDescription="Create a new document." ma:contentTypeScope="" ma:versionID="050407b1b1ed25e348cae89ed00cba86">
  <xsd:schema xmlns:xsd="http://www.w3.org/2001/XMLSchema" xmlns:xs="http://www.w3.org/2001/XMLSchema" xmlns:p="http://schemas.microsoft.com/office/2006/metadata/properties" xmlns:ns2="ede5a78b-f301-4cf8-ab06-5a038de8f4ce" xmlns:ns3="3bb0bb1d-3d38-4075-8b5b-c22136a01d84" targetNamespace="http://schemas.microsoft.com/office/2006/metadata/properties" ma:root="true" ma:fieldsID="b1b3bcd264d8a047adc4c3b480f2d1a3" ns2:_="" ns3:_="">
    <xsd:import namespace="ede5a78b-f301-4cf8-ab06-5a038de8f4ce"/>
    <xsd:import namespace="3bb0bb1d-3d38-4075-8b5b-c22136a01d8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5a78b-f301-4cf8-ab06-5a038de8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b0bb1d-3d38-4075-8b5b-c22136a01d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ae46959-30e4-4a08-8cd3-7479b835531f}" ma:internalName="TaxCatchAll" ma:showField="CatchAllData" ma:web="3bb0bb1d-3d38-4075-8b5b-c22136a01d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CA862A-1FD8-4459-921F-0CA59E289B30}">
  <ds:schemaRefs>
    <ds:schemaRef ds:uri="http://schemas.microsoft.com/office/2006/metadata/properties"/>
    <ds:schemaRef ds:uri="http://schemas.microsoft.com/office/infopath/2007/PartnerControls"/>
    <ds:schemaRef ds:uri="9ae3e877-3df2-4825-b33a-d35bc5ed89a2"/>
    <ds:schemaRef ds:uri="dd841507-2fb3-4268-979a-7a7f7d652a92"/>
    <ds:schemaRef ds:uri="3bb0bb1d-3d38-4075-8b5b-c22136a01d84"/>
    <ds:schemaRef ds:uri="ede5a78b-f301-4cf8-ab06-5a038de8f4ce"/>
  </ds:schemaRefs>
</ds:datastoreItem>
</file>

<file path=customXml/itemProps2.xml><?xml version="1.0" encoding="utf-8"?>
<ds:datastoreItem xmlns:ds="http://schemas.openxmlformats.org/officeDocument/2006/customXml" ds:itemID="{16FCF45D-C85F-4D4D-BDF3-7DB27258D6CD}">
  <ds:schemaRefs>
    <ds:schemaRef ds:uri="http://schemas.openxmlformats.org/officeDocument/2006/bibliography"/>
  </ds:schemaRefs>
</ds:datastoreItem>
</file>

<file path=customXml/itemProps3.xml><?xml version="1.0" encoding="utf-8"?>
<ds:datastoreItem xmlns:ds="http://schemas.openxmlformats.org/officeDocument/2006/customXml" ds:itemID="{DECFD58E-9D84-4565-AA13-30FB66A9C3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5a78b-f301-4cf8-ab06-5a038de8f4ce"/>
    <ds:schemaRef ds:uri="3bb0bb1d-3d38-4075-8b5b-c22136a01d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DE775E-1993-40DE-AB6C-8DC6823D13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2208</Words>
  <Characters>12590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Buckinghamshire Council</Company>
  <LinksUpToDate>false</LinksUpToDate>
  <CharactersWithSpaces>14769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Aaron Percival</dc:creator>
  <cp:lastModifiedBy>Angela Polatci</cp:lastModifiedBy>
  <cp:revision>4</cp:revision>
  <cp:lastPrinted>2020-01-28T11:42:00Z</cp:lastPrinted>
  <dcterms:created xsi:type="dcterms:W3CDTF">2026-09-14T16:01:00Z</dcterms:created>
  <dcterms:modified xsi:type="dcterms:W3CDTF">2026-10-21T08:43:00Z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0x010100A54C8F26FEF1494EB038E142F5F279F6</vt:lpwstr>
  </property>
  <property fmtid="{D5CDD505-2E9C-101B-9397-08002B2CF9AE}" pid="3" name="MediaServiceImageTags">
    <vt:lpwstr/>
  </property>
  <property fmtid="{D5CDD505-2E9C-101B-9397-08002B2CF9AE}" pid="4" name="_dlc_DocIdItemGuid">
    <vt:lpwstr>0b2667ce-5d36-406f-bd03-f9ab8dc50626</vt:lpwstr>
  </property>
</Properties>
</file>