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22D9A" w14:textId="2733BD65" w:rsidR="00877621" w:rsidRPr="00446FFE" w:rsidRDefault="003F46D8" w:rsidP="00562009">
      <w:pPr>
        <w:contextualSpacing/>
        <w:jc w:val="left"/>
        <w:rPr>
          <w:rFonts w:ascii="Gilroy-Regular" w:hAnsi="Gilroy-Regular"/>
          <w:sz w:val="24"/>
          <w:szCs w:val="24"/>
        </w:rPr>
      </w:pPr>
      <w:bookmarkStart w:id="0" w:name="_Hlk125546194"/>
      <w:bookmarkEnd w:id="0"/>
      <w:r w:rsidRPr="00446FFE">
        <w:rPr>
          <w:rFonts w:ascii="Gilroy-Regular" w:hAnsi="Gilroy-Regular"/>
          <w:noProof/>
          <w:sz w:val="24"/>
          <w:szCs w:val="24"/>
        </w:rPr>
        <w:drawing>
          <wp:anchor distT="0" distB="0" distL="114300" distR="114300" simplePos="0" relativeHeight="251658240" behindDoc="0" locked="0" layoutInCell="1" allowOverlap="1" wp14:anchorId="37C30142" wp14:editId="11E03545">
            <wp:simplePos x="0" y="0"/>
            <wp:positionH relativeFrom="margin">
              <wp:posOffset>6350</wp:posOffset>
            </wp:positionH>
            <wp:positionV relativeFrom="paragraph">
              <wp:posOffset>6350</wp:posOffset>
            </wp:positionV>
            <wp:extent cx="1295400" cy="1295400"/>
            <wp:effectExtent l="0" t="0" r="0"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295400" cy="1295400"/>
                    </a:xfrm>
                    <a:prstGeom prst="rect">
                      <a:avLst/>
                    </a:prstGeom>
                  </pic:spPr>
                </pic:pic>
              </a:graphicData>
            </a:graphic>
            <wp14:sizeRelH relativeFrom="margin">
              <wp14:pctWidth>0</wp14:pctWidth>
            </wp14:sizeRelH>
            <wp14:sizeRelV relativeFrom="margin">
              <wp14:pctHeight>0</wp14:pctHeight>
            </wp14:sizeRelV>
          </wp:anchor>
        </w:drawing>
      </w:r>
    </w:p>
    <w:p w14:paraId="497F82E7" w14:textId="2CCF8DB9" w:rsidR="00877621" w:rsidRPr="00446FFE" w:rsidRDefault="00877621" w:rsidP="00562009">
      <w:pPr>
        <w:contextualSpacing/>
        <w:jc w:val="left"/>
        <w:rPr>
          <w:rFonts w:ascii="Gilroy-Regular" w:hAnsi="Gilroy-Regular"/>
          <w:sz w:val="24"/>
          <w:szCs w:val="24"/>
        </w:rPr>
      </w:pPr>
    </w:p>
    <w:p w14:paraId="5D8AECC0" w14:textId="33859862" w:rsidR="00877621" w:rsidRPr="00446FFE" w:rsidRDefault="00877621" w:rsidP="00562009">
      <w:pPr>
        <w:contextualSpacing/>
        <w:jc w:val="left"/>
        <w:rPr>
          <w:rFonts w:ascii="Gilroy-Regular" w:hAnsi="Gilroy-Regular"/>
          <w:sz w:val="24"/>
          <w:szCs w:val="24"/>
        </w:rPr>
      </w:pPr>
    </w:p>
    <w:p w14:paraId="3F19EB49" w14:textId="0EAABDDC" w:rsidR="00877621" w:rsidRPr="00446FFE" w:rsidRDefault="00877621" w:rsidP="00562009">
      <w:pPr>
        <w:contextualSpacing/>
        <w:jc w:val="left"/>
        <w:rPr>
          <w:rFonts w:ascii="Gilroy-Regular" w:hAnsi="Gilroy-Regular"/>
          <w:sz w:val="24"/>
          <w:szCs w:val="24"/>
        </w:rPr>
      </w:pPr>
    </w:p>
    <w:p w14:paraId="7AC4E06C" w14:textId="54D5A7C5" w:rsidR="00877621" w:rsidRPr="00446FFE" w:rsidRDefault="00877621" w:rsidP="00562009">
      <w:pPr>
        <w:contextualSpacing/>
        <w:jc w:val="left"/>
        <w:rPr>
          <w:rFonts w:ascii="Gilroy-Regular" w:hAnsi="Gilroy-Regular"/>
          <w:sz w:val="24"/>
          <w:szCs w:val="24"/>
        </w:rPr>
      </w:pPr>
    </w:p>
    <w:p w14:paraId="26BF97C8" w14:textId="5874AF69" w:rsidR="00877621" w:rsidRPr="00446FFE" w:rsidRDefault="00877621" w:rsidP="00562009">
      <w:pPr>
        <w:contextualSpacing/>
        <w:jc w:val="left"/>
        <w:rPr>
          <w:rFonts w:ascii="Gilroy-Regular" w:hAnsi="Gilroy-Regular"/>
          <w:sz w:val="24"/>
          <w:szCs w:val="24"/>
        </w:rPr>
      </w:pPr>
    </w:p>
    <w:p w14:paraId="5B69C254" w14:textId="6B07D260" w:rsidR="00877621" w:rsidRPr="00446FFE" w:rsidRDefault="00877621" w:rsidP="00562009">
      <w:pPr>
        <w:contextualSpacing/>
        <w:jc w:val="left"/>
        <w:rPr>
          <w:rFonts w:ascii="Gilroy-Regular" w:hAnsi="Gilroy-Regular"/>
          <w:sz w:val="24"/>
          <w:szCs w:val="24"/>
        </w:rPr>
      </w:pPr>
    </w:p>
    <w:p w14:paraId="6E95D04E" w14:textId="77777777" w:rsidR="00877621" w:rsidRPr="00446FFE" w:rsidRDefault="00877621" w:rsidP="00562009">
      <w:pPr>
        <w:contextualSpacing/>
        <w:jc w:val="left"/>
        <w:rPr>
          <w:rFonts w:ascii="Gilroy-Regular" w:hAnsi="Gilroy-Regular"/>
          <w:sz w:val="24"/>
          <w:szCs w:val="24"/>
        </w:rPr>
      </w:pPr>
    </w:p>
    <w:p w14:paraId="48DE2266" w14:textId="1546CF6C" w:rsidR="00877621" w:rsidRPr="00446FFE" w:rsidRDefault="002F671D" w:rsidP="002F671D">
      <w:pPr>
        <w:contextualSpacing/>
        <w:rPr>
          <w:rFonts w:ascii="Gilroy-Regular" w:hAnsi="Gilroy-Regular"/>
          <w:sz w:val="24"/>
          <w:szCs w:val="24"/>
        </w:rPr>
      </w:pPr>
      <w:bookmarkStart w:id="1" w:name="_Hlk197413575"/>
      <w:r w:rsidRPr="00AC3516">
        <w:rPr>
          <w:noProof/>
        </w:rPr>
        <w:drawing>
          <wp:inline distT="0" distB="0" distL="0" distR="0" wp14:anchorId="4E25531F" wp14:editId="022C4082">
            <wp:extent cx="5734050" cy="4286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4286250"/>
                    </a:xfrm>
                    <a:prstGeom prst="rect">
                      <a:avLst/>
                    </a:prstGeom>
                    <a:noFill/>
                    <a:ln>
                      <a:noFill/>
                    </a:ln>
                  </pic:spPr>
                </pic:pic>
              </a:graphicData>
            </a:graphic>
          </wp:inline>
        </w:drawing>
      </w:r>
      <w:bookmarkEnd w:id="1"/>
    </w:p>
    <w:p w14:paraId="523CC0E6" w14:textId="77777777" w:rsidR="00877621" w:rsidRPr="00446FFE" w:rsidRDefault="00877621" w:rsidP="003309AF">
      <w:pPr>
        <w:contextualSpacing/>
        <w:jc w:val="both"/>
        <w:rPr>
          <w:rFonts w:ascii="Gilroy-Regular" w:hAnsi="Gilroy-Regular"/>
          <w:color w:val="00B050"/>
          <w:sz w:val="56"/>
          <w:szCs w:val="56"/>
        </w:rPr>
      </w:pPr>
    </w:p>
    <w:p w14:paraId="5963E970" w14:textId="2AD0356E" w:rsidR="00877621" w:rsidRPr="00446FFE" w:rsidRDefault="00877621" w:rsidP="00877621">
      <w:pPr>
        <w:contextualSpacing/>
        <w:rPr>
          <w:rFonts w:ascii="Gilroy-Regular" w:hAnsi="Gilroy-Regular" w:cstheme="minorHAnsi"/>
          <w:b/>
          <w:sz w:val="72"/>
          <w:szCs w:val="72"/>
        </w:rPr>
      </w:pPr>
      <w:r w:rsidRPr="00446FFE">
        <w:rPr>
          <w:rFonts w:ascii="Gilroy-Regular" w:hAnsi="Gilroy-Regular" w:cstheme="minorHAnsi"/>
          <w:b/>
          <w:sz w:val="72"/>
          <w:szCs w:val="72"/>
        </w:rPr>
        <w:t>Equality</w:t>
      </w:r>
      <w:r w:rsidR="002F4207" w:rsidRPr="00446FFE">
        <w:rPr>
          <w:rFonts w:ascii="Gilroy-Regular" w:hAnsi="Gilroy-Regular" w:cstheme="minorHAnsi"/>
          <w:b/>
          <w:sz w:val="72"/>
          <w:szCs w:val="72"/>
        </w:rPr>
        <w:t xml:space="preserve">, </w:t>
      </w:r>
      <w:r w:rsidRPr="00446FFE">
        <w:rPr>
          <w:rFonts w:ascii="Gilroy-Regular" w:hAnsi="Gilroy-Regular" w:cstheme="minorHAnsi"/>
          <w:b/>
          <w:sz w:val="72"/>
          <w:szCs w:val="72"/>
        </w:rPr>
        <w:t xml:space="preserve">Diversity </w:t>
      </w:r>
      <w:r w:rsidR="002F4207" w:rsidRPr="00446FFE">
        <w:rPr>
          <w:rFonts w:ascii="Gilroy-Regular" w:hAnsi="Gilroy-Regular" w:cstheme="minorHAnsi"/>
          <w:b/>
          <w:sz w:val="72"/>
          <w:szCs w:val="72"/>
        </w:rPr>
        <w:t xml:space="preserve">and Inclusion </w:t>
      </w:r>
      <w:r w:rsidRPr="00446FFE">
        <w:rPr>
          <w:rFonts w:ascii="Gilroy-Regular" w:hAnsi="Gilroy-Regular" w:cstheme="minorHAnsi"/>
          <w:b/>
          <w:sz w:val="72"/>
          <w:szCs w:val="72"/>
        </w:rPr>
        <w:t>Policy</w:t>
      </w:r>
    </w:p>
    <w:p w14:paraId="6E8C6C29" w14:textId="4266C28F" w:rsidR="00877621" w:rsidRPr="00446FFE" w:rsidRDefault="00877621" w:rsidP="00562009">
      <w:pPr>
        <w:contextualSpacing/>
        <w:jc w:val="left"/>
        <w:rPr>
          <w:rFonts w:ascii="Gilroy-Regular" w:hAnsi="Gilroy-Regular"/>
          <w:sz w:val="24"/>
          <w:szCs w:val="24"/>
        </w:rPr>
      </w:pPr>
    </w:p>
    <w:p w14:paraId="7B42B319" w14:textId="48DDCD67" w:rsidR="003309AF" w:rsidRPr="00446FFE" w:rsidRDefault="003309AF" w:rsidP="00562009">
      <w:pPr>
        <w:contextualSpacing/>
        <w:jc w:val="left"/>
        <w:rPr>
          <w:rFonts w:ascii="Gilroy-Regular" w:hAnsi="Gilroy-Regular"/>
          <w:sz w:val="24"/>
          <w:szCs w:val="24"/>
        </w:rPr>
      </w:pPr>
    </w:p>
    <w:p w14:paraId="001DC40F" w14:textId="10F72C8C" w:rsidR="003309AF" w:rsidRPr="00446FFE" w:rsidRDefault="003309AF" w:rsidP="00562009">
      <w:pPr>
        <w:contextualSpacing/>
        <w:jc w:val="left"/>
        <w:rPr>
          <w:rFonts w:ascii="Gilroy-Regular" w:hAnsi="Gilroy-Regular"/>
          <w:sz w:val="24"/>
          <w:szCs w:val="24"/>
        </w:rPr>
      </w:pPr>
    </w:p>
    <w:p w14:paraId="7574BA12" w14:textId="1A132A20" w:rsidR="003309AF" w:rsidRPr="00446FFE" w:rsidRDefault="003309AF" w:rsidP="00562009">
      <w:pPr>
        <w:contextualSpacing/>
        <w:jc w:val="left"/>
        <w:rPr>
          <w:rFonts w:ascii="Gilroy-Regular" w:hAnsi="Gilroy-Regular"/>
          <w:sz w:val="24"/>
          <w:szCs w:val="24"/>
        </w:rPr>
      </w:pPr>
    </w:p>
    <w:p w14:paraId="6C43D4BB" w14:textId="77777777" w:rsidR="003309AF" w:rsidRPr="00446FFE" w:rsidRDefault="003309AF" w:rsidP="00562009">
      <w:pPr>
        <w:contextualSpacing/>
        <w:jc w:val="left"/>
        <w:rPr>
          <w:rFonts w:ascii="Gilroy-Regular" w:hAnsi="Gilroy-Regular"/>
          <w:sz w:val="24"/>
          <w:szCs w:val="24"/>
        </w:rPr>
      </w:pPr>
    </w:p>
    <w:p w14:paraId="7F85F568" w14:textId="420D6306" w:rsidR="00E65C21" w:rsidRPr="00446FFE" w:rsidRDefault="00E65C21" w:rsidP="00E65C21">
      <w:pPr>
        <w:contextualSpacing/>
        <w:jc w:val="left"/>
        <w:rPr>
          <w:rFonts w:ascii="Gilroy-Regular" w:hAnsi="Gilroy-Regular"/>
          <w:iCs/>
          <w:sz w:val="24"/>
          <w:szCs w:val="24"/>
        </w:rPr>
      </w:pPr>
      <w:r w:rsidRPr="00446FFE">
        <w:rPr>
          <w:rFonts w:ascii="Gilroy-Regular" w:hAnsi="Gilroy-Regular"/>
          <w:iCs/>
          <w:sz w:val="24"/>
          <w:szCs w:val="24"/>
        </w:rPr>
        <w:t xml:space="preserve">Ratified by the governing body </w:t>
      </w:r>
    </w:p>
    <w:p w14:paraId="04E6461B" w14:textId="0EC1FBEB" w:rsidR="00E65C21" w:rsidRPr="00446FFE" w:rsidRDefault="00787C90" w:rsidP="00E65C21">
      <w:pPr>
        <w:contextualSpacing/>
        <w:jc w:val="left"/>
        <w:rPr>
          <w:rFonts w:ascii="Gilroy-Regular" w:hAnsi="Gilroy-Regular"/>
          <w:iCs/>
          <w:sz w:val="24"/>
          <w:szCs w:val="24"/>
        </w:rPr>
      </w:pPr>
      <w:proofErr w:type="gramStart"/>
      <w:r w:rsidRPr="00446FFE">
        <w:rPr>
          <w:rFonts w:ascii="Gilroy-Regular" w:hAnsi="Gilroy-Regular"/>
          <w:iCs/>
          <w:sz w:val="24"/>
          <w:szCs w:val="24"/>
        </w:rPr>
        <w:t>Reviewed  Spring</w:t>
      </w:r>
      <w:proofErr w:type="gramEnd"/>
      <w:r w:rsidRPr="00446FFE">
        <w:rPr>
          <w:rFonts w:ascii="Gilroy-Regular" w:hAnsi="Gilroy-Regular"/>
          <w:iCs/>
          <w:sz w:val="24"/>
          <w:szCs w:val="24"/>
        </w:rPr>
        <w:t xml:space="preserve"> </w:t>
      </w:r>
      <w:r w:rsidR="00E42F32" w:rsidRPr="00446FFE">
        <w:rPr>
          <w:rFonts w:ascii="Gilroy-Regular" w:hAnsi="Gilroy-Regular"/>
          <w:iCs/>
          <w:sz w:val="24"/>
          <w:szCs w:val="24"/>
        </w:rPr>
        <w:t>202</w:t>
      </w:r>
      <w:r w:rsidRPr="00446FFE">
        <w:rPr>
          <w:rFonts w:ascii="Gilroy-Regular" w:hAnsi="Gilroy-Regular"/>
          <w:iCs/>
          <w:sz w:val="24"/>
          <w:szCs w:val="24"/>
        </w:rPr>
        <w:t>5</w:t>
      </w:r>
      <w:r w:rsidR="00E65C21" w:rsidRPr="00446FFE">
        <w:rPr>
          <w:rFonts w:ascii="Gilroy-Regular" w:hAnsi="Gilroy-Regular"/>
          <w:iCs/>
          <w:sz w:val="24"/>
          <w:szCs w:val="24"/>
        </w:rPr>
        <w:t xml:space="preserve">   </w:t>
      </w:r>
    </w:p>
    <w:p w14:paraId="5A13B873" w14:textId="5D95C50B" w:rsidR="00E65C21" w:rsidRPr="00446FFE" w:rsidRDefault="00E65C21" w:rsidP="00E65C21">
      <w:pPr>
        <w:contextualSpacing/>
        <w:jc w:val="left"/>
        <w:rPr>
          <w:rFonts w:ascii="Gilroy-Regular" w:hAnsi="Gilroy-Regular"/>
          <w:iCs/>
          <w:sz w:val="24"/>
          <w:szCs w:val="24"/>
        </w:rPr>
      </w:pPr>
      <w:r w:rsidRPr="00446FFE">
        <w:rPr>
          <w:rFonts w:ascii="Gilroy-Regular" w:hAnsi="Gilroy-Regular"/>
          <w:iCs/>
          <w:sz w:val="24"/>
          <w:szCs w:val="24"/>
        </w:rPr>
        <w:t>Due for review</w:t>
      </w:r>
      <w:r w:rsidR="00787C90" w:rsidRPr="00446FFE">
        <w:rPr>
          <w:rFonts w:ascii="Gilroy-Regular" w:hAnsi="Gilroy-Regular"/>
          <w:iCs/>
          <w:sz w:val="24"/>
          <w:szCs w:val="24"/>
        </w:rPr>
        <w:t xml:space="preserve">: </w:t>
      </w:r>
      <w:r w:rsidRPr="00446FFE">
        <w:rPr>
          <w:rFonts w:ascii="Gilroy-Regular" w:hAnsi="Gilroy-Regular"/>
          <w:iCs/>
          <w:sz w:val="24"/>
          <w:szCs w:val="24"/>
        </w:rPr>
        <w:t xml:space="preserve"> </w:t>
      </w:r>
      <w:proofErr w:type="gramStart"/>
      <w:r w:rsidR="00787C90" w:rsidRPr="00446FFE">
        <w:rPr>
          <w:rFonts w:ascii="Gilroy-Regular" w:hAnsi="Gilroy-Regular"/>
          <w:iCs/>
          <w:sz w:val="24"/>
          <w:szCs w:val="24"/>
        </w:rPr>
        <w:t xml:space="preserve">Spring </w:t>
      </w:r>
      <w:r w:rsidR="00E42F32" w:rsidRPr="00446FFE">
        <w:rPr>
          <w:rFonts w:ascii="Gilroy-Regular" w:hAnsi="Gilroy-Regular"/>
          <w:iCs/>
          <w:sz w:val="24"/>
          <w:szCs w:val="24"/>
        </w:rPr>
        <w:t xml:space="preserve"> 202</w:t>
      </w:r>
      <w:r w:rsidR="00787C90" w:rsidRPr="00446FFE">
        <w:rPr>
          <w:rFonts w:ascii="Gilroy-Regular" w:hAnsi="Gilroy-Regular"/>
          <w:iCs/>
          <w:sz w:val="24"/>
          <w:szCs w:val="24"/>
        </w:rPr>
        <w:t>7</w:t>
      </w:r>
      <w:proofErr w:type="gramEnd"/>
    </w:p>
    <w:p w14:paraId="51ED8B85" w14:textId="062560F3" w:rsidR="00877621" w:rsidRPr="00446FFE" w:rsidRDefault="00877621" w:rsidP="00562009">
      <w:pPr>
        <w:contextualSpacing/>
        <w:jc w:val="left"/>
        <w:rPr>
          <w:rFonts w:ascii="Gilroy-Regular" w:hAnsi="Gilroy-Regular"/>
          <w:sz w:val="24"/>
          <w:szCs w:val="24"/>
        </w:rPr>
      </w:pPr>
    </w:p>
    <w:p w14:paraId="5E700348" w14:textId="5A939D4A" w:rsidR="00237940" w:rsidRPr="00446FFE" w:rsidRDefault="00237940" w:rsidP="00562009">
      <w:pPr>
        <w:contextualSpacing/>
        <w:jc w:val="left"/>
        <w:rPr>
          <w:rFonts w:ascii="Gilroy-Regular" w:hAnsi="Gilroy-Regular"/>
          <w:sz w:val="24"/>
          <w:szCs w:val="24"/>
        </w:rPr>
        <w:sectPr w:rsidR="00237940" w:rsidRPr="00446FFE" w:rsidSect="00C8521B">
          <w:pgSz w:w="11906" w:h="16838"/>
          <w:pgMar w:top="720" w:right="720" w:bottom="720" w:left="720" w:header="708" w:footer="708" w:gutter="0"/>
          <w:cols w:space="708"/>
          <w:docGrid w:linePitch="360"/>
        </w:sectPr>
      </w:pPr>
    </w:p>
    <w:p w14:paraId="20543514" w14:textId="23190643" w:rsidR="005C744A" w:rsidRPr="00446FFE" w:rsidRDefault="005C744A" w:rsidP="00562009">
      <w:pPr>
        <w:contextualSpacing/>
        <w:jc w:val="left"/>
        <w:rPr>
          <w:rFonts w:ascii="Gilroy-Regular" w:hAnsi="Gilroy-Regular"/>
          <w:sz w:val="24"/>
          <w:szCs w:val="24"/>
        </w:rPr>
      </w:pPr>
      <w:r w:rsidRPr="00446FFE">
        <w:rPr>
          <w:rFonts w:ascii="Gilroy-Regular" w:hAnsi="Gilroy-Regular"/>
          <w:sz w:val="24"/>
          <w:szCs w:val="24"/>
        </w:rPr>
        <w:lastRenderedPageBreak/>
        <w:t>At</w:t>
      </w:r>
      <w:r w:rsidR="00AF2FA6" w:rsidRPr="00446FFE">
        <w:rPr>
          <w:rFonts w:ascii="Gilroy-Regular" w:hAnsi="Gilroy-Regular"/>
          <w:sz w:val="24"/>
          <w:szCs w:val="24"/>
        </w:rPr>
        <w:t xml:space="preserve"> </w:t>
      </w:r>
      <w:r w:rsidR="00807699" w:rsidRPr="00446FFE">
        <w:rPr>
          <w:rFonts w:ascii="Gilroy-Regular" w:hAnsi="Gilroy-Regular"/>
          <w:sz w:val="24"/>
          <w:szCs w:val="24"/>
        </w:rPr>
        <w:t>Marsworth CE Infant School</w:t>
      </w:r>
      <w:r w:rsidR="00807699" w:rsidRPr="00446FFE">
        <w:rPr>
          <w:rFonts w:ascii="Gilroy-Regular" w:hAnsi="Gilroy-Regular"/>
          <w:i/>
          <w:iCs/>
          <w:color w:val="00B050"/>
          <w:sz w:val="24"/>
          <w:szCs w:val="24"/>
        </w:rPr>
        <w:t xml:space="preserve"> </w:t>
      </w:r>
      <w:r w:rsidR="00AF2FA6" w:rsidRPr="00446FFE">
        <w:rPr>
          <w:rFonts w:ascii="Gilroy-Regular" w:hAnsi="Gilroy-Regular"/>
          <w:sz w:val="24"/>
          <w:szCs w:val="24"/>
        </w:rPr>
        <w:t>w</w:t>
      </w:r>
      <w:r w:rsidRPr="00446FFE">
        <w:rPr>
          <w:rFonts w:ascii="Gilroy-Regular" w:hAnsi="Gilroy-Regular"/>
          <w:sz w:val="24"/>
          <w:szCs w:val="24"/>
        </w:rPr>
        <w:t xml:space="preserve">e work hard to eliminate </w:t>
      </w:r>
      <w:r w:rsidR="00CC4336" w:rsidRPr="00446FFE">
        <w:rPr>
          <w:rFonts w:ascii="Gilroy-Regular" w:hAnsi="Gilroy-Regular"/>
          <w:sz w:val="24"/>
          <w:szCs w:val="24"/>
        </w:rPr>
        <w:t xml:space="preserve">direct and indirect </w:t>
      </w:r>
      <w:r w:rsidRPr="00446FFE">
        <w:rPr>
          <w:rFonts w:ascii="Gilroy-Regular" w:hAnsi="Gilroy-Regular"/>
          <w:sz w:val="24"/>
          <w:szCs w:val="24"/>
        </w:rPr>
        <w:t>discrimination</w:t>
      </w:r>
      <w:r w:rsidR="00CC4336" w:rsidRPr="00446FFE">
        <w:rPr>
          <w:rFonts w:ascii="Gilroy-Regular" w:hAnsi="Gilroy-Regular"/>
          <w:sz w:val="24"/>
          <w:szCs w:val="24"/>
        </w:rPr>
        <w:t>, harassment and victimisation;</w:t>
      </w:r>
      <w:r w:rsidRPr="00446FFE">
        <w:rPr>
          <w:rFonts w:ascii="Gilroy-Regular" w:hAnsi="Gilroy-Regular"/>
          <w:sz w:val="24"/>
          <w:szCs w:val="24"/>
        </w:rPr>
        <w:t xml:space="preserve"> advance equality of opportunity</w:t>
      </w:r>
      <w:r w:rsidR="00CC4336" w:rsidRPr="00446FFE">
        <w:rPr>
          <w:rFonts w:ascii="Gilroy-Regular" w:hAnsi="Gilroy-Regular"/>
          <w:sz w:val="24"/>
          <w:szCs w:val="24"/>
        </w:rPr>
        <w:t>;</w:t>
      </w:r>
      <w:r w:rsidRPr="00446FFE">
        <w:rPr>
          <w:rFonts w:ascii="Gilroy-Regular" w:hAnsi="Gilroy-Regular"/>
          <w:sz w:val="24"/>
          <w:szCs w:val="24"/>
        </w:rPr>
        <w:t xml:space="preserve"> and foster good relations between </w:t>
      </w:r>
      <w:r w:rsidR="00AF2FA6" w:rsidRPr="00446FFE">
        <w:rPr>
          <w:rFonts w:ascii="Gilroy-Regular" w:hAnsi="Gilroy-Regular"/>
          <w:sz w:val="24"/>
          <w:szCs w:val="24"/>
        </w:rPr>
        <w:t xml:space="preserve">all </w:t>
      </w:r>
      <w:r w:rsidRPr="00446FFE">
        <w:rPr>
          <w:rFonts w:ascii="Gilroy-Regular" w:hAnsi="Gilroy-Regular"/>
          <w:sz w:val="24"/>
          <w:szCs w:val="24"/>
        </w:rPr>
        <w:t xml:space="preserve">those within our school community.  We do this with regard to the </w:t>
      </w:r>
      <w:r w:rsidR="002F4207" w:rsidRPr="00446FFE">
        <w:rPr>
          <w:rFonts w:ascii="Gilroy-Regular" w:hAnsi="Gilroy-Regular"/>
          <w:sz w:val="24"/>
          <w:szCs w:val="24"/>
        </w:rPr>
        <w:t>nine</w:t>
      </w:r>
      <w:r w:rsidRPr="00446FFE">
        <w:rPr>
          <w:rFonts w:ascii="Gilroy-Regular" w:hAnsi="Gilroy-Regular"/>
          <w:sz w:val="24"/>
          <w:szCs w:val="24"/>
        </w:rPr>
        <w:t xml:space="preserve"> protected characteristics listed in the Equality Act 2010.  These characteristics are:</w:t>
      </w:r>
    </w:p>
    <w:p w14:paraId="3D905EBD" w14:textId="743FFF7B" w:rsidR="005C744A" w:rsidRPr="00446FFE" w:rsidRDefault="005C744A" w:rsidP="00562009">
      <w:pPr>
        <w:contextualSpacing/>
        <w:jc w:val="left"/>
        <w:rPr>
          <w:rFonts w:ascii="Gilroy-Regular" w:hAnsi="Gilroy-Regular"/>
          <w:sz w:val="24"/>
          <w:szCs w:val="24"/>
        </w:rPr>
      </w:pPr>
    </w:p>
    <w:p w14:paraId="48E8FC43" w14:textId="77777777" w:rsidR="00AF2FA6" w:rsidRPr="00446FFE" w:rsidRDefault="00AF2FA6" w:rsidP="00AF2FA6">
      <w:pPr>
        <w:pStyle w:val="ListParagraph"/>
        <w:numPr>
          <w:ilvl w:val="0"/>
          <w:numId w:val="2"/>
        </w:numPr>
        <w:jc w:val="left"/>
        <w:rPr>
          <w:rFonts w:ascii="Gilroy-Regular" w:hAnsi="Gilroy-Regular"/>
          <w:sz w:val="24"/>
          <w:szCs w:val="24"/>
        </w:rPr>
        <w:sectPr w:rsidR="00AF2FA6" w:rsidRPr="00446FFE" w:rsidSect="00562009">
          <w:pgSz w:w="11906" w:h="16838"/>
          <w:pgMar w:top="720" w:right="720" w:bottom="720" w:left="720" w:header="708" w:footer="708" w:gutter="0"/>
          <w:cols w:space="708"/>
          <w:docGrid w:linePitch="360"/>
        </w:sectPr>
      </w:pPr>
      <w:bookmarkStart w:id="2" w:name="_GoBack"/>
      <w:bookmarkEnd w:id="2"/>
    </w:p>
    <w:p w14:paraId="1D8E7BB8" w14:textId="77777777" w:rsidR="00AF2FA6" w:rsidRPr="00446FFE" w:rsidRDefault="00AF2FA6" w:rsidP="00AF2FA6">
      <w:pPr>
        <w:pStyle w:val="ListParagraph"/>
        <w:numPr>
          <w:ilvl w:val="0"/>
          <w:numId w:val="2"/>
        </w:numPr>
        <w:jc w:val="left"/>
        <w:rPr>
          <w:rFonts w:ascii="Gilroy-Regular" w:hAnsi="Gilroy-Regular"/>
          <w:sz w:val="24"/>
          <w:szCs w:val="24"/>
        </w:rPr>
      </w:pPr>
      <w:r w:rsidRPr="00446FFE">
        <w:rPr>
          <w:rFonts w:ascii="Gilroy-Regular" w:hAnsi="Gilroy-Regular"/>
          <w:sz w:val="24"/>
          <w:szCs w:val="24"/>
        </w:rPr>
        <w:t>age</w:t>
      </w:r>
    </w:p>
    <w:p w14:paraId="7E2CFD42" w14:textId="77777777" w:rsidR="00AF2FA6" w:rsidRPr="00446FFE" w:rsidRDefault="00AF2FA6" w:rsidP="00AF2FA6">
      <w:pPr>
        <w:pStyle w:val="ListParagraph"/>
        <w:numPr>
          <w:ilvl w:val="0"/>
          <w:numId w:val="2"/>
        </w:numPr>
        <w:jc w:val="left"/>
        <w:rPr>
          <w:rFonts w:ascii="Gilroy-Regular" w:hAnsi="Gilroy-Regular"/>
          <w:sz w:val="24"/>
          <w:szCs w:val="24"/>
        </w:rPr>
      </w:pPr>
      <w:r w:rsidRPr="00446FFE">
        <w:rPr>
          <w:rFonts w:ascii="Gilroy-Regular" w:hAnsi="Gilroy-Regular"/>
          <w:sz w:val="24"/>
          <w:szCs w:val="24"/>
        </w:rPr>
        <w:t>disability</w:t>
      </w:r>
    </w:p>
    <w:p w14:paraId="1EFCCEC1" w14:textId="77777777" w:rsidR="00AF2FA6" w:rsidRPr="00446FFE" w:rsidRDefault="00AF2FA6" w:rsidP="00AF2FA6">
      <w:pPr>
        <w:pStyle w:val="ListParagraph"/>
        <w:numPr>
          <w:ilvl w:val="0"/>
          <w:numId w:val="2"/>
        </w:numPr>
        <w:jc w:val="left"/>
        <w:rPr>
          <w:rFonts w:ascii="Gilroy-Regular" w:hAnsi="Gilroy-Regular"/>
          <w:sz w:val="24"/>
          <w:szCs w:val="24"/>
        </w:rPr>
      </w:pPr>
      <w:r w:rsidRPr="00446FFE">
        <w:rPr>
          <w:rFonts w:ascii="Gilroy-Regular" w:hAnsi="Gilroy-Regular"/>
          <w:sz w:val="24"/>
          <w:szCs w:val="24"/>
        </w:rPr>
        <w:t>gender reassignment</w:t>
      </w:r>
    </w:p>
    <w:p w14:paraId="63948CAA" w14:textId="77777777" w:rsidR="00AF2FA6" w:rsidRPr="00446FFE" w:rsidRDefault="00AF2FA6" w:rsidP="00AF2FA6">
      <w:pPr>
        <w:pStyle w:val="ListParagraph"/>
        <w:numPr>
          <w:ilvl w:val="0"/>
          <w:numId w:val="2"/>
        </w:numPr>
        <w:jc w:val="left"/>
        <w:rPr>
          <w:rFonts w:ascii="Gilroy-Regular" w:hAnsi="Gilroy-Regular"/>
          <w:sz w:val="24"/>
          <w:szCs w:val="24"/>
        </w:rPr>
      </w:pPr>
      <w:r w:rsidRPr="00446FFE">
        <w:rPr>
          <w:rFonts w:ascii="Gilroy-Regular" w:hAnsi="Gilroy-Regular"/>
          <w:sz w:val="24"/>
          <w:szCs w:val="24"/>
        </w:rPr>
        <w:t>marriage and civil partnership</w:t>
      </w:r>
    </w:p>
    <w:p w14:paraId="54E54BB2" w14:textId="77777777" w:rsidR="00AF2FA6" w:rsidRPr="00446FFE" w:rsidRDefault="00AF2FA6" w:rsidP="00AF2FA6">
      <w:pPr>
        <w:pStyle w:val="ListParagraph"/>
        <w:numPr>
          <w:ilvl w:val="0"/>
          <w:numId w:val="2"/>
        </w:numPr>
        <w:jc w:val="left"/>
        <w:rPr>
          <w:rFonts w:ascii="Gilroy-Regular" w:hAnsi="Gilroy-Regular"/>
          <w:sz w:val="24"/>
          <w:szCs w:val="24"/>
        </w:rPr>
      </w:pPr>
      <w:r w:rsidRPr="00446FFE">
        <w:rPr>
          <w:rFonts w:ascii="Gilroy-Regular" w:hAnsi="Gilroy-Regular"/>
          <w:sz w:val="24"/>
          <w:szCs w:val="24"/>
        </w:rPr>
        <w:t>pregnancy and maternity</w:t>
      </w:r>
    </w:p>
    <w:p w14:paraId="7B95C1C1" w14:textId="77777777" w:rsidR="00AF2FA6" w:rsidRPr="00446FFE" w:rsidRDefault="00AF2FA6" w:rsidP="00AF2FA6">
      <w:pPr>
        <w:pStyle w:val="ListParagraph"/>
        <w:numPr>
          <w:ilvl w:val="0"/>
          <w:numId w:val="2"/>
        </w:numPr>
        <w:jc w:val="left"/>
        <w:rPr>
          <w:rFonts w:ascii="Gilroy-Regular" w:hAnsi="Gilroy-Regular"/>
          <w:sz w:val="24"/>
          <w:szCs w:val="24"/>
        </w:rPr>
      </w:pPr>
      <w:r w:rsidRPr="00446FFE">
        <w:rPr>
          <w:rFonts w:ascii="Gilroy-Regular" w:hAnsi="Gilroy-Regular"/>
          <w:sz w:val="24"/>
          <w:szCs w:val="24"/>
        </w:rPr>
        <w:t>race</w:t>
      </w:r>
    </w:p>
    <w:p w14:paraId="3B36FE01" w14:textId="77777777" w:rsidR="00AF2FA6" w:rsidRPr="00446FFE" w:rsidRDefault="00AF2FA6" w:rsidP="00AF2FA6">
      <w:pPr>
        <w:pStyle w:val="ListParagraph"/>
        <w:numPr>
          <w:ilvl w:val="0"/>
          <w:numId w:val="2"/>
        </w:numPr>
        <w:jc w:val="left"/>
        <w:rPr>
          <w:rFonts w:ascii="Gilroy-Regular" w:hAnsi="Gilroy-Regular"/>
          <w:sz w:val="24"/>
          <w:szCs w:val="24"/>
        </w:rPr>
      </w:pPr>
      <w:r w:rsidRPr="00446FFE">
        <w:rPr>
          <w:rFonts w:ascii="Gilroy-Regular" w:hAnsi="Gilroy-Regular"/>
          <w:sz w:val="24"/>
          <w:szCs w:val="24"/>
        </w:rPr>
        <w:t>religion or belief</w:t>
      </w:r>
    </w:p>
    <w:p w14:paraId="47BB2DA0" w14:textId="77777777" w:rsidR="00AF2FA6" w:rsidRPr="00446FFE" w:rsidRDefault="00AF2FA6" w:rsidP="00AF2FA6">
      <w:pPr>
        <w:pStyle w:val="ListParagraph"/>
        <w:numPr>
          <w:ilvl w:val="0"/>
          <w:numId w:val="2"/>
        </w:numPr>
        <w:jc w:val="left"/>
        <w:rPr>
          <w:rFonts w:ascii="Gilroy-Regular" w:hAnsi="Gilroy-Regular"/>
          <w:sz w:val="24"/>
          <w:szCs w:val="24"/>
        </w:rPr>
      </w:pPr>
      <w:r w:rsidRPr="00446FFE">
        <w:rPr>
          <w:rFonts w:ascii="Gilroy-Regular" w:hAnsi="Gilroy-Regular"/>
          <w:sz w:val="24"/>
          <w:szCs w:val="24"/>
        </w:rPr>
        <w:t>sex</w:t>
      </w:r>
    </w:p>
    <w:p w14:paraId="5639049F" w14:textId="3097C18D" w:rsidR="005C744A" w:rsidRPr="00446FFE" w:rsidRDefault="00AF2FA6" w:rsidP="00AF2FA6">
      <w:pPr>
        <w:pStyle w:val="ListParagraph"/>
        <w:numPr>
          <w:ilvl w:val="0"/>
          <w:numId w:val="2"/>
        </w:numPr>
        <w:jc w:val="left"/>
        <w:rPr>
          <w:rFonts w:ascii="Gilroy-Regular" w:hAnsi="Gilroy-Regular"/>
          <w:sz w:val="24"/>
          <w:szCs w:val="24"/>
        </w:rPr>
      </w:pPr>
      <w:r w:rsidRPr="00446FFE">
        <w:rPr>
          <w:rFonts w:ascii="Gilroy-Regular" w:hAnsi="Gilroy-Regular"/>
          <w:sz w:val="24"/>
          <w:szCs w:val="24"/>
        </w:rPr>
        <w:t>sexual orientation</w:t>
      </w:r>
    </w:p>
    <w:p w14:paraId="2D227F77" w14:textId="77777777" w:rsidR="00AF2FA6" w:rsidRPr="00446FFE" w:rsidRDefault="00AF2FA6" w:rsidP="00562009">
      <w:pPr>
        <w:contextualSpacing/>
        <w:jc w:val="left"/>
        <w:rPr>
          <w:rFonts w:ascii="Gilroy-Regular" w:hAnsi="Gilroy-Regular"/>
          <w:b/>
          <w:bCs/>
          <w:sz w:val="28"/>
          <w:szCs w:val="28"/>
        </w:rPr>
        <w:sectPr w:rsidR="00AF2FA6" w:rsidRPr="00446FFE" w:rsidSect="00AF2FA6">
          <w:type w:val="continuous"/>
          <w:pgSz w:w="11906" w:h="16838"/>
          <w:pgMar w:top="720" w:right="720" w:bottom="720" w:left="720" w:header="708" w:footer="708" w:gutter="0"/>
          <w:cols w:num="2" w:space="708"/>
          <w:docGrid w:linePitch="360"/>
        </w:sectPr>
      </w:pPr>
    </w:p>
    <w:p w14:paraId="608F8344" w14:textId="77777777" w:rsidR="005C744A" w:rsidRPr="00446FFE" w:rsidRDefault="005C744A" w:rsidP="00562009">
      <w:pPr>
        <w:contextualSpacing/>
        <w:jc w:val="left"/>
        <w:rPr>
          <w:rFonts w:ascii="Gilroy-Regular" w:hAnsi="Gilroy-Regular"/>
          <w:b/>
          <w:bCs/>
          <w:sz w:val="28"/>
          <w:szCs w:val="28"/>
        </w:rPr>
      </w:pPr>
    </w:p>
    <w:p w14:paraId="0E422AA6" w14:textId="0CFE7A85" w:rsidR="005B43FB" w:rsidRPr="00446FFE" w:rsidRDefault="005B43FB" w:rsidP="00562009">
      <w:pPr>
        <w:contextualSpacing/>
        <w:jc w:val="left"/>
        <w:rPr>
          <w:rFonts w:ascii="Gilroy-Regular" w:hAnsi="Gilroy-Regular"/>
          <w:b/>
          <w:bCs/>
          <w:sz w:val="24"/>
          <w:szCs w:val="24"/>
        </w:rPr>
      </w:pPr>
      <w:r w:rsidRPr="00446FFE">
        <w:rPr>
          <w:rFonts w:ascii="Gilroy-Regular" w:hAnsi="Gilroy-Regular"/>
          <w:b/>
          <w:bCs/>
          <w:sz w:val="24"/>
          <w:szCs w:val="24"/>
        </w:rPr>
        <w:t xml:space="preserve">A glossary </w:t>
      </w:r>
      <w:r w:rsidR="00FB19E3" w:rsidRPr="00446FFE">
        <w:rPr>
          <w:rFonts w:ascii="Gilroy-Regular" w:hAnsi="Gilroy-Regular"/>
          <w:b/>
          <w:bCs/>
          <w:sz w:val="24"/>
          <w:szCs w:val="24"/>
        </w:rPr>
        <w:t>which defines</w:t>
      </w:r>
      <w:r w:rsidRPr="00446FFE">
        <w:rPr>
          <w:rFonts w:ascii="Gilroy-Regular" w:hAnsi="Gilroy-Regular"/>
          <w:b/>
          <w:bCs/>
          <w:sz w:val="24"/>
          <w:szCs w:val="24"/>
        </w:rPr>
        <w:t xml:space="preserve"> </w:t>
      </w:r>
      <w:r w:rsidR="00C91AA1" w:rsidRPr="00446FFE">
        <w:rPr>
          <w:rFonts w:ascii="Gilroy-Regular" w:hAnsi="Gilroy-Regular"/>
          <w:b/>
          <w:bCs/>
          <w:sz w:val="24"/>
          <w:szCs w:val="24"/>
        </w:rPr>
        <w:t>the</w:t>
      </w:r>
      <w:r w:rsidR="004D75D5" w:rsidRPr="00446FFE">
        <w:rPr>
          <w:rFonts w:ascii="Gilroy-Regular" w:hAnsi="Gilroy-Regular"/>
          <w:b/>
          <w:bCs/>
          <w:sz w:val="24"/>
          <w:szCs w:val="24"/>
        </w:rPr>
        <w:t>se terms and additional terms related to equality, diversity and inclusion</w:t>
      </w:r>
      <w:r w:rsidRPr="00446FFE">
        <w:rPr>
          <w:rFonts w:ascii="Gilroy-Regular" w:hAnsi="Gilroy-Regular"/>
          <w:b/>
          <w:bCs/>
          <w:sz w:val="24"/>
          <w:szCs w:val="24"/>
        </w:rPr>
        <w:t xml:space="preserve"> can be found </w:t>
      </w:r>
      <w:r w:rsidR="00FB19E3" w:rsidRPr="00446FFE">
        <w:rPr>
          <w:rFonts w:ascii="Gilroy-Regular" w:hAnsi="Gilroy-Regular"/>
          <w:b/>
          <w:bCs/>
          <w:sz w:val="24"/>
          <w:szCs w:val="24"/>
        </w:rPr>
        <w:t>in</w:t>
      </w:r>
      <w:r w:rsidRPr="00446FFE">
        <w:rPr>
          <w:rFonts w:ascii="Gilroy-Regular" w:hAnsi="Gilroy-Regular"/>
          <w:b/>
          <w:bCs/>
          <w:sz w:val="24"/>
          <w:szCs w:val="24"/>
        </w:rPr>
        <w:t xml:space="preserve"> Appendix 1</w:t>
      </w:r>
    </w:p>
    <w:p w14:paraId="78F5CDFE" w14:textId="77777777" w:rsidR="005B43FB" w:rsidRPr="00446FFE" w:rsidRDefault="005B43FB" w:rsidP="00562009">
      <w:pPr>
        <w:contextualSpacing/>
        <w:jc w:val="left"/>
        <w:rPr>
          <w:rFonts w:ascii="Gilroy-Regular" w:hAnsi="Gilroy-Regular"/>
          <w:sz w:val="24"/>
          <w:szCs w:val="24"/>
        </w:rPr>
      </w:pPr>
    </w:p>
    <w:p w14:paraId="61D0E71A" w14:textId="182906C7" w:rsidR="005C744A" w:rsidRPr="00446FFE" w:rsidRDefault="005E3872" w:rsidP="00562009">
      <w:pPr>
        <w:contextualSpacing/>
        <w:jc w:val="left"/>
        <w:rPr>
          <w:rFonts w:ascii="Gilroy-Regular" w:hAnsi="Gilroy-Regular"/>
          <w:sz w:val="24"/>
          <w:szCs w:val="24"/>
        </w:rPr>
      </w:pPr>
      <w:r w:rsidRPr="00446FFE">
        <w:rPr>
          <w:rFonts w:ascii="Gilroy-Regular" w:hAnsi="Gilroy-Regular"/>
          <w:sz w:val="24"/>
          <w:szCs w:val="24"/>
        </w:rPr>
        <w:t>Our duties under the Equality Act also reflect international human rights standards as expressed in the UN Convention on the Rights of the Child, the UN Convention on the Rights of People with Disabilities and the Human Rights Act 1998.</w:t>
      </w:r>
    </w:p>
    <w:p w14:paraId="5E33500B" w14:textId="7192A8DC" w:rsidR="00D60DD9" w:rsidRPr="00446FFE" w:rsidRDefault="00D60DD9" w:rsidP="00562009">
      <w:pPr>
        <w:contextualSpacing/>
        <w:jc w:val="left"/>
        <w:rPr>
          <w:rFonts w:ascii="Gilroy-Regular" w:hAnsi="Gilroy-Regular"/>
          <w:sz w:val="24"/>
          <w:szCs w:val="24"/>
        </w:rPr>
      </w:pPr>
    </w:p>
    <w:p w14:paraId="147372DA" w14:textId="54EE4550" w:rsidR="002F65B4" w:rsidRPr="00446FFE" w:rsidRDefault="00D60DD9" w:rsidP="00D60DD9">
      <w:pPr>
        <w:contextualSpacing/>
        <w:jc w:val="left"/>
        <w:rPr>
          <w:rFonts w:ascii="Gilroy-Regular" w:hAnsi="Gilroy-Regular"/>
          <w:sz w:val="24"/>
          <w:szCs w:val="24"/>
        </w:rPr>
      </w:pPr>
      <w:r w:rsidRPr="00446FFE">
        <w:rPr>
          <w:rFonts w:ascii="Gilroy-Regular" w:hAnsi="Gilroy-Regular"/>
          <w:sz w:val="24"/>
          <w:szCs w:val="24"/>
        </w:rPr>
        <w:t xml:space="preserve">The Education and Inspections Act 2006 requires us to promote community cohesion and at </w:t>
      </w:r>
      <w:r w:rsidR="00807699" w:rsidRPr="00446FFE">
        <w:rPr>
          <w:rFonts w:ascii="Gilroy-Regular" w:hAnsi="Gilroy-Regular"/>
          <w:iCs/>
          <w:sz w:val="24"/>
          <w:szCs w:val="24"/>
        </w:rPr>
        <w:t xml:space="preserve">Marsworth CE Infant School </w:t>
      </w:r>
      <w:r w:rsidRPr="00446FFE">
        <w:rPr>
          <w:rFonts w:ascii="Gilroy-Regular" w:hAnsi="Gilroy-Regular"/>
          <w:sz w:val="24"/>
          <w:szCs w:val="24"/>
        </w:rPr>
        <w:t xml:space="preserve">we </w:t>
      </w:r>
      <w:r w:rsidR="002F65B4" w:rsidRPr="00446FFE">
        <w:rPr>
          <w:rFonts w:ascii="Gilroy-Regular" w:hAnsi="Gilroy-Regular"/>
          <w:sz w:val="24"/>
          <w:szCs w:val="24"/>
        </w:rPr>
        <w:t>work towards a society in which there is a common vision and sense of belonging by all communities; a society in which the diversity of people’s backgrounds and circumstances is appreciated and valued; a society in which similar life opportunities are available to all; and a society in which strong and positive relationships exist.</w:t>
      </w:r>
    </w:p>
    <w:p w14:paraId="2ECAAFCB" w14:textId="30C6C51B" w:rsidR="00822C8F" w:rsidRPr="00446FFE" w:rsidRDefault="00822C8F" w:rsidP="00D60DD9">
      <w:pPr>
        <w:contextualSpacing/>
        <w:jc w:val="left"/>
        <w:rPr>
          <w:rFonts w:ascii="Gilroy-Regular" w:hAnsi="Gilroy-Regular"/>
          <w:sz w:val="24"/>
          <w:szCs w:val="24"/>
        </w:rPr>
      </w:pPr>
    </w:p>
    <w:p w14:paraId="548465CA" w14:textId="430CC51B" w:rsidR="00822C8F" w:rsidRPr="00446FFE" w:rsidRDefault="00822C8F" w:rsidP="00D60DD9">
      <w:pPr>
        <w:contextualSpacing/>
        <w:jc w:val="left"/>
        <w:rPr>
          <w:rFonts w:ascii="Gilroy-Regular" w:hAnsi="Gilroy-Regular"/>
          <w:sz w:val="24"/>
          <w:szCs w:val="24"/>
        </w:rPr>
      </w:pPr>
      <w:r w:rsidRPr="00446FFE">
        <w:rPr>
          <w:rFonts w:ascii="Gilroy-Regular" w:hAnsi="Gilroy-Regular"/>
          <w:sz w:val="24"/>
          <w:szCs w:val="24"/>
        </w:rPr>
        <w:t xml:space="preserve">Our commitment to </w:t>
      </w:r>
      <w:r w:rsidR="00CC4336" w:rsidRPr="00446FFE">
        <w:rPr>
          <w:rFonts w:ascii="Gilroy-Regular" w:hAnsi="Gilroy-Regular"/>
          <w:sz w:val="24"/>
          <w:szCs w:val="24"/>
        </w:rPr>
        <w:t>e</w:t>
      </w:r>
      <w:r w:rsidRPr="00446FFE">
        <w:rPr>
          <w:rFonts w:ascii="Gilroy-Regular" w:hAnsi="Gilroy-Regular"/>
          <w:sz w:val="24"/>
          <w:szCs w:val="24"/>
        </w:rPr>
        <w:t xml:space="preserve">quality, </w:t>
      </w:r>
      <w:r w:rsidR="00CC4336" w:rsidRPr="00446FFE">
        <w:rPr>
          <w:rFonts w:ascii="Gilroy-Regular" w:hAnsi="Gilroy-Regular"/>
          <w:sz w:val="24"/>
          <w:szCs w:val="24"/>
        </w:rPr>
        <w:t>d</w:t>
      </w:r>
      <w:r w:rsidRPr="00446FFE">
        <w:rPr>
          <w:rFonts w:ascii="Gilroy-Regular" w:hAnsi="Gilroy-Regular"/>
          <w:sz w:val="24"/>
          <w:szCs w:val="24"/>
        </w:rPr>
        <w:t xml:space="preserve">iversity and </w:t>
      </w:r>
      <w:r w:rsidR="00CC4336" w:rsidRPr="00446FFE">
        <w:rPr>
          <w:rFonts w:ascii="Gilroy-Regular" w:hAnsi="Gilroy-Regular"/>
          <w:sz w:val="24"/>
          <w:szCs w:val="24"/>
        </w:rPr>
        <w:t>i</w:t>
      </w:r>
      <w:r w:rsidRPr="00446FFE">
        <w:rPr>
          <w:rFonts w:ascii="Gilroy-Regular" w:hAnsi="Gilroy-Regular"/>
          <w:sz w:val="24"/>
          <w:szCs w:val="24"/>
        </w:rPr>
        <w:t>nclusion is reflected in our school policies and procedures, especially those related to (but not limited to):</w:t>
      </w:r>
    </w:p>
    <w:p w14:paraId="19AEEA0E" w14:textId="77777777" w:rsidR="004D75D5" w:rsidRPr="00446FFE" w:rsidRDefault="004D75D5" w:rsidP="00822C8F">
      <w:pPr>
        <w:pStyle w:val="ListParagraph"/>
        <w:numPr>
          <w:ilvl w:val="0"/>
          <w:numId w:val="4"/>
        </w:numPr>
        <w:jc w:val="left"/>
        <w:rPr>
          <w:rFonts w:ascii="Gilroy-Regular" w:hAnsi="Gilroy-Regular"/>
          <w:sz w:val="24"/>
          <w:szCs w:val="24"/>
        </w:rPr>
        <w:sectPr w:rsidR="004D75D5" w:rsidRPr="00446FFE" w:rsidSect="00AF2FA6">
          <w:type w:val="continuous"/>
          <w:pgSz w:w="11906" w:h="16838"/>
          <w:pgMar w:top="720" w:right="720" w:bottom="720" w:left="720" w:header="708" w:footer="708" w:gutter="0"/>
          <w:cols w:space="708"/>
          <w:docGrid w:linePitch="360"/>
        </w:sectPr>
      </w:pPr>
    </w:p>
    <w:p w14:paraId="0424B885" w14:textId="77777777" w:rsidR="00CC4336" w:rsidRPr="00446FFE" w:rsidRDefault="00CC4336" w:rsidP="00822C8F">
      <w:pPr>
        <w:pStyle w:val="ListParagraph"/>
        <w:numPr>
          <w:ilvl w:val="0"/>
          <w:numId w:val="4"/>
        </w:numPr>
        <w:jc w:val="left"/>
        <w:rPr>
          <w:rFonts w:ascii="Gilroy-Regular" w:hAnsi="Gilroy-Regular"/>
          <w:sz w:val="24"/>
          <w:szCs w:val="24"/>
        </w:rPr>
      </w:pPr>
      <w:r w:rsidRPr="00446FFE">
        <w:rPr>
          <w:rFonts w:ascii="Gilroy-Regular" w:hAnsi="Gilroy-Regular"/>
          <w:sz w:val="24"/>
          <w:szCs w:val="24"/>
        </w:rPr>
        <w:t>accessibility</w:t>
      </w:r>
    </w:p>
    <w:p w14:paraId="46D55ECC" w14:textId="63E5DB8E" w:rsidR="00822C8F" w:rsidRPr="00446FFE" w:rsidRDefault="00822C8F" w:rsidP="00822C8F">
      <w:pPr>
        <w:pStyle w:val="ListParagraph"/>
        <w:numPr>
          <w:ilvl w:val="0"/>
          <w:numId w:val="4"/>
        </w:numPr>
        <w:jc w:val="left"/>
        <w:rPr>
          <w:rFonts w:ascii="Gilroy-Regular" w:hAnsi="Gilroy-Regular"/>
          <w:sz w:val="24"/>
          <w:szCs w:val="24"/>
        </w:rPr>
      </w:pPr>
      <w:r w:rsidRPr="00446FFE">
        <w:rPr>
          <w:rFonts w:ascii="Gilroy-Regular" w:hAnsi="Gilroy-Regular"/>
          <w:sz w:val="24"/>
          <w:szCs w:val="24"/>
        </w:rPr>
        <w:t>behaviour</w:t>
      </w:r>
    </w:p>
    <w:p w14:paraId="06205517" w14:textId="77AF2726" w:rsidR="00822C8F" w:rsidRPr="00446FFE" w:rsidRDefault="00822C8F" w:rsidP="00822C8F">
      <w:pPr>
        <w:pStyle w:val="ListParagraph"/>
        <w:numPr>
          <w:ilvl w:val="0"/>
          <w:numId w:val="4"/>
        </w:numPr>
        <w:jc w:val="left"/>
        <w:rPr>
          <w:rFonts w:ascii="Gilroy-Regular" w:hAnsi="Gilroy-Regular"/>
          <w:sz w:val="24"/>
          <w:szCs w:val="24"/>
        </w:rPr>
      </w:pPr>
      <w:r w:rsidRPr="00446FFE">
        <w:rPr>
          <w:rFonts w:ascii="Gilroy-Regular" w:hAnsi="Gilroy-Regular"/>
          <w:sz w:val="24"/>
          <w:szCs w:val="24"/>
        </w:rPr>
        <w:t>anti-bullying</w:t>
      </w:r>
    </w:p>
    <w:p w14:paraId="157DD930" w14:textId="2E8A8D04" w:rsidR="00822C8F" w:rsidRPr="00446FFE" w:rsidRDefault="00822C8F" w:rsidP="00822C8F">
      <w:pPr>
        <w:pStyle w:val="ListParagraph"/>
        <w:numPr>
          <w:ilvl w:val="0"/>
          <w:numId w:val="4"/>
        </w:numPr>
        <w:jc w:val="left"/>
        <w:rPr>
          <w:rFonts w:ascii="Gilroy-Regular" w:hAnsi="Gilroy-Regular"/>
          <w:sz w:val="24"/>
          <w:szCs w:val="24"/>
        </w:rPr>
      </w:pPr>
      <w:r w:rsidRPr="00446FFE">
        <w:rPr>
          <w:rFonts w:ascii="Gilroy-Regular" w:hAnsi="Gilroy-Regular"/>
          <w:sz w:val="24"/>
          <w:szCs w:val="24"/>
        </w:rPr>
        <w:t>uniform</w:t>
      </w:r>
    </w:p>
    <w:p w14:paraId="1450A999" w14:textId="2C226BF6" w:rsidR="002F4207" w:rsidRPr="00446FFE" w:rsidRDefault="002F4207" w:rsidP="00822C8F">
      <w:pPr>
        <w:pStyle w:val="ListParagraph"/>
        <w:numPr>
          <w:ilvl w:val="0"/>
          <w:numId w:val="4"/>
        </w:numPr>
        <w:jc w:val="left"/>
        <w:rPr>
          <w:rFonts w:ascii="Gilroy-Regular" w:hAnsi="Gilroy-Regular"/>
          <w:sz w:val="24"/>
          <w:szCs w:val="24"/>
        </w:rPr>
      </w:pPr>
      <w:r w:rsidRPr="00446FFE">
        <w:rPr>
          <w:rFonts w:ascii="Gilroy-Regular" w:hAnsi="Gilroy-Regular"/>
          <w:sz w:val="24"/>
          <w:szCs w:val="24"/>
        </w:rPr>
        <w:t>recruitment</w:t>
      </w:r>
    </w:p>
    <w:p w14:paraId="4366A741" w14:textId="0E96E884" w:rsidR="00053B9C" w:rsidRPr="00446FFE" w:rsidRDefault="002F4207" w:rsidP="00822C8F">
      <w:pPr>
        <w:pStyle w:val="ListParagraph"/>
        <w:numPr>
          <w:ilvl w:val="0"/>
          <w:numId w:val="4"/>
        </w:numPr>
        <w:jc w:val="left"/>
        <w:rPr>
          <w:rFonts w:ascii="Gilroy-Regular" w:hAnsi="Gilroy-Regular"/>
          <w:sz w:val="24"/>
          <w:szCs w:val="24"/>
        </w:rPr>
      </w:pPr>
      <w:r w:rsidRPr="00446FFE">
        <w:rPr>
          <w:rFonts w:ascii="Gilroy-Regular" w:hAnsi="Gilroy-Regular"/>
          <w:sz w:val="24"/>
          <w:szCs w:val="24"/>
        </w:rPr>
        <w:t>Relationships and Sex Education</w:t>
      </w:r>
    </w:p>
    <w:p w14:paraId="51BC3589" w14:textId="79B00AAB" w:rsidR="0047663F" w:rsidRPr="00446FFE" w:rsidRDefault="0047663F" w:rsidP="00822C8F">
      <w:pPr>
        <w:pStyle w:val="ListParagraph"/>
        <w:numPr>
          <w:ilvl w:val="0"/>
          <w:numId w:val="4"/>
        </w:numPr>
        <w:jc w:val="left"/>
        <w:rPr>
          <w:rFonts w:ascii="Gilroy-Regular" w:hAnsi="Gilroy-Regular"/>
          <w:sz w:val="24"/>
          <w:szCs w:val="24"/>
        </w:rPr>
      </w:pPr>
      <w:r w:rsidRPr="00446FFE">
        <w:rPr>
          <w:rFonts w:ascii="Gilroy-Regular" w:hAnsi="Gilroy-Regular"/>
          <w:sz w:val="24"/>
          <w:szCs w:val="24"/>
        </w:rPr>
        <w:t>Special Educational Needs</w:t>
      </w:r>
    </w:p>
    <w:p w14:paraId="42D66447" w14:textId="561FD6A7" w:rsidR="00053B9C" w:rsidRPr="00446FFE" w:rsidRDefault="00053B9C" w:rsidP="00822C8F">
      <w:pPr>
        <w:pStyle w:val="ListParagraph"/>
        <w:numPr>
          <w:ilvl w:val="0"/>
          <w:numId w:val="4"/>
        </w:numPr>
        <w:jc w:val="left"/>
        <w:rPr>
          <w:rFonts w:ascii="Gilroy-Regular" w:hAnsi="Gilroy-Regular"/>
          <w:sz w:val="24"/>
          <w:szCs w:val="24"/>
        </w:rPr>
      </w:pPr>
      <w:r w:rsidRPr="00446FFE">
        <w:rPr>
          <w:rFonts w:ascii="Gilroy-Regular" w:hAnsi="Gilroy-Regular"/>
          <w:sz w:val="24"/>
          <w:szCs w:val="24"/>
        </w:rPr>
        <w:t>home-school agreements</w:t>
      </w:r>
    </w:p>
    <w:p w14:paraId="6655D53A" w14:textId="77777777" w:rsidR="004D75D5" w:rsidRPr="00446FFE" w:rsidRDefault="004D75D5" w:rsidP="00D60DD9">
      <w:pPr>
        <w:contextualSpacing/>
        <w:jc w:val="left"/>
        <w:rPr>
          <w:rFonts w:ascii="Gilroy-Regular" w:hAnsi="Gilroy-Regular"/>
          <w:sz w:val="24"/>
          <w:szCs w:val="24"/>
        </w:rPr>
        <w:sectPr w:rsidR="004D75D5" w:rsidRPr="00446FFE" w:rsidSect="004D75D5">
          <w:type w:val="continuous"/>
          <w:pgSz w:w="11906" w:h="16838"/>
          <w:pgMar w:top="720" w:right="720" w:bottom="720" w:left="720" w:header="708" w:footer="708" w:gutter="0"/>
          <w:cols w:num="2" w:space="708"/>
          <w:docGrid w:linePitch="360"/>
        </w:sectPr>
      </w:pPr>
    </w:p>
    <w:p w14:paraId="7946381B" w14:textId="15E34AEA" w:rsidR="000E4620" w:rsidRPr="00446FFE" w:rsidRDefault="000E4620" w:rsidP="00D60DD9">
      <w:pPr>
        <w:contextualSpacing/>
        <w:jc w:val="left"/>
        <w:rPr>
          <w:rFonts w:ascii="Gilroy-Regular" w:hAnsi="Gilroy-Regular"/>
          <w:sz w:val="24"/>
          <w:szCs w:val="24"/>
        </w:rPr>
      </w:pPr>
    </w:p>
    <w:p w14:paraId="4BBDA416" w14:textId="7DC36416" w:rsidR="000E4620" w:rsidRPr="00446FFE" w:rsidRDefault="000E4620" w:rsidP="00D60DD9">
      <w:pPr>
        <w:contextualSpacing/>
        <w:jc w:val="left"/>
        <w:rPr>
          <w:rFonts w:ascii="Gilroy-Regular" w:hAnsi="Gilroy-Regular"/>
          <w:b/>
          <w:bCs/>
          <w:sz w:val="28"/>
          <w:szCs w:val="28"/>
          <w:u w:val="single"/>
        </w:rPr>
      </w:pPr>
      <w:r w:rsidRPr="00446FFE">
        <w:rPr>
          <w:rFonts w:ascii="Gilroy-Regular" w:hAnsi="Gilroy-Regular"/>
          <w:b/>
          <w:bCs/>
          <w:sz w:val="28"/>
          <w:szCs w:val="28"/>
          <w:u w:val="single"/>
        </w:rPr>
        <w:t>Our school</w:t>
      </w:r>
      <w:r w:rsidR="00E65C21" w:rsidRPr="00446FFE">
        <w:rPr>
          <w:rFonts w:ascii="Gilroy-Regular" w:hAnsi="Gilroy-Regular"/>
          <w:b/>
          <w:bCs/>
          <w:sz w:val="28"/>
          <w:szCs w:val="28"/>
          <w:u w:val="single"/>
        </w:rPr>
        <w:t xml:space="preserve"> vision and values </w:t>
      </w:r>
    </w:p>
    <w:p w14:paraId="4BE39C86" w14:textId="77777777" w:rsidR="00E65C21" w:rsidRPr="00446FFE" w:rsidRDefault="00E65C21" w:rsidP="00D60DD9">
      <w:pPr>
        <w:contextualSpacing/>
        <w:jc w:val="left"/>
        <w:rPr>
          <w:rFonts w:ascii="Gilroy-Regular" w:hAnsi="Gilroy-Regular"/>
          <w:b/>
          <w:bCs/>
          <w:sz w:val="28"/>
          <w:szCs w:val="28"/>
          <w:u w:val="single"/>
        </w:rPr>
      </w:pPr>
    </w:p>
    <w:p w14:paraId="66A97084" w14:textId="70530A1A" w:rsidR="00E65C21" w:rsidRPr="00446FFE" w:rsidRDefault="00E65C21" w:rsidP="00D60DD9">
      <w:pPr>
        <w:contextualSpacing/>
        <w:jc w:val="left"/>
        <w:rPr>
          <w:rFonts w:ascii="Gilroy-Regular" w:hAnsi="Gilroy-Regular" w:cstheme="minorHAnsi"/>
          <w:b/>
          <w:bCs/>
          <w:sz w:val="24"/>
          <w:szCs w:val="24"/>
          <w:u w:val="single"/>
        </w:rPr>
      </w:pPr>
      <w:r w:rsidRPr="00446FFE">
        <w:rPr>
          <w:rFonts w:ascii="Gilroy-Regular" w:hAnsi="Gilroy-Regular" w:cstheme="minorHAnsi"/>
          <w:color w:val="000000"/>
          <w:sz w:val="24"/>
          <w:szCs w:val="24"/>
          <w:shd w:val="clear" w:color="auto" w:fill="FFFFFF"/>
        </w:rPr>
        <w:t>Our vision and values have been created by the whole school community. Children, staff, governors, parents were part of the process in agreeing our vision statement. As a result, our vision is a common, shared aspiration for us all.</w:t>
      </w:r>
      <w:r w:rsidRPr="00446FFE">
        <w:rPr>
          <w:rFonts w:ascii="Gilroy-Regular" w:hAnsi="Gilroy-Regular" w:cstheme="minorHAnsi"/>
          <w:color w:val="000000"/>
          <w:sz w:val="24"/>
          <w:szCs w:val="24"/>
        </w:rPr>
        <w:br/>
      </w:r>
      <w:r w:rsidRPr="00446FFE">
        <w:rPr>
          <w:rFonts w:ascii="Cambria" w:hAnsi="Cambria" w:cs="Cambria"/>
          <w:color w:val="000000"/>
          <w:sz w:val="24"/>
          <w:szCs w:val="24"/>
          <w:shd w:val="clear" w:color="auto" w:fill="FFFFFF"/>
        </w:rPr>
        <w:t> </w:t>
      </w:r>
      <w:r w:rsidRPr="00446FFE">
        <w:rPr>
          <w:rFonts w:ascii="Gilroy-Regular" w:hAnsi="Gilroy-Regular" w:cstheme="minorHAnsi"/>
          <w:color w:val="000000"/>
          <w:sz w:val="24"/>
          <w:szCs w:val="24"/>
        </w:rPr>
        <w:br/>
      </w:r>
      <w:r w:rsidRPr="00446FFE">
        <w:rPr>
          <w:rFonts w:ascii="Gilroy-Regular" w:hAnsi="Gilroy-Regular" w:cstheme="minorHAnsi"/>
          <w:color w:val="000000"/>
          <w:sz w:val="24"/>
          <w:szCs w:val="24"/>
          <w:shd w:val="clear" w:color="auto" w:fill="FFFFFF"/>
        </w:rPr>
        <w:t>Through our values of</w:t>
      </w:r>
      <w:r w:rsidRPr="00446FFE">
        <w:rPr>
          <w:rFonts w:ascii="Cambria" w:hAnsi="Cambria" w:cs="Cambria"/>
          <w:color w:val="000000"/>
          <w:sz w:val="24"/>
          <w:szCs w:val="24"/>
          <w:shd w:val="clear" w:color="auto" w:fill="FFFFFF"/>
        </w:rPr>
        <w:t> </w:t>
      </w:r>
      <w:r w:rsidRPr="00446FFE">
        <w:rPr>
          <w:rFonts w:ascii="Gilroy-Regular" w:hAnsi="Gilroy-Regular" w:cstheme="minorHAnsi"/>
          <w:color w:val="000000"/>
          <w:sz w:val="24"/>
          <w:szCs w:val="24"/>
          <w:shd w:val="clear" w:color="auto" w:fill="FFFFFF"/>
        </w:rPr>
        <w:t>Respect, Courage, Compassion and Curiosity, Marsworth CE Infant School provides a unique, nurturing environment to inspire a love of learning in our children.</w:t>
      </w:r>
      <w:r w:rsidRPr="00446FFE">
        <w:rPr>
          <w:rFonts w:ascii="Gilroy-Regular" w:hAnsi="Gilroy-Regular" w:cstheme="minorHAnsi"/>
          <w:color w:val="000000"/>
          <w:sz w:val="24"/>
          <w:szCs w:val="24"/>
        </w:rPr>
        <w:br/>
      </w:r>
      <w:r w:rsidRPr="00446FFE">
        <w:rPr>
          <w:rFonts w:ascii="Cambria" w:hAnsi="Cambria" w:cs="Cambria"/>
          <w:color w:val="000000"/>
          <w:sz w:val="24"/>
          <w:szCs w:val="24"/>
          <w:shd w:val="clear" w:color="auto" w:fill="FFFFFF"/>
        </w:rPr>
        <w:t> </w:t>
      </w:r>
      <w:r w:rsidRPr="00446FFE">
        <w:rPr>
          <w:rFonts w:ascii="Gilroy-Regular" w:hAnsi="Gilroy-Regular" w:cstheme="minorHAnsi"/>
          <w:color w:val="000000"/>
          <w:sz w:val="24"/>
          <w:szCs w:val="24"/>
        </w:rPr>
        <w:br/>
      </w:r>
      <w:r w:rsidRPr="00446FFE">
        <w:rPr>
          <w:rFonts w:ascii="Gilroy-Regular" w:hAnsi="Gilroy-Regular" w:cstheme="minorHAnsi"/>
          <w:color w:val="000000"/>
          <w:sz w:val="24"/>
          <w:szCs w:val="24"/>
          <w:shd w:val="clear" w:color="auto" w:fill="FFFFFF"/>
        </w:rPr>
        <w:t>‘Teach children how they should live, and they will remember it all their lives.’</w:t>
      </w:r>
      <w:r w:rsidRPr="00446FFE">
        <w:rPr>
          <w:rFonts w:ascii="Gilroy-Regular" w:hAnsi="Gilroy-Regular" w:cstheme="minorHAnsi"/>
          <w:color w:val="000000"/>
          <w:sz w:val="24"/>
          <w:szCs w:val="24"/>
        </w:rPr>
        <w:br/>
      </w:r>
      <w:r w:rsidRPr="00446FFE">
        <w:rPr>
          <w:rFonts w:ascii="Gilroy-Regular" w:hAnsi="Gilroy-Regular" w:cstheme="minorHAnsi"/>
          <w:color w:val="000000"/>
          <w:sz w:val="24"/>
          <w:szCs w:val="24"/>
          <w:shd w:val="clear" w:color="auto" w:fill="FFFFFF"/>
        </w:rPr>
        <w:t>Proverbs 22:6</w:t>
      </w:r>
      <w:r w:rsidRPr="00446FFE">
        <w:rPr>
          <w:rFonts w:ascii="Gilroy-Regular" w:hAnsi="Gilroy-Regular" w:cstheme="minorHAnsi"/>
          <w:color w:val="000000"/>
          <w:sz w:val="24"/>
          <w:szCs w:val="24"/>
        </w:rPr>
        <w:br/>
      </w:r>
      <w:r w:rsidRPr="00446FFE">
        <w:rPr>
          <w:rFonts w:ascii="Cambria" w:hAnsi="Cambria" w:cs="Cambria"/>
          <w:color w:val="000000"/>
          <w:sz w:val="24"/>
          <w:szCs w:val="24"/>
          <w:shd w:val="clear" w:color="auto" w:fill="FFFFFF"/>
        </w:rPr>
        <w:t> </w:t>
      </w:r>
      <w:r w:rsidRPr="00446FFE">
        <w:rPr>
          <w:rFonts w:ascii="Gilroy-Regular" w:hAnsi="Gilroy-Regular" w:cstheme="minorHAnsi"/>
          <w:color w:val="000000"/>
          <w:sz w:val="24"/>
          <w:szCs w:val="24"/>
        </w:rPr>
        <w:br/>
      </w:r>
      <w:r w:rsidRPr="00446FFE">
        <w:rPr>
          <w:rFonts w:ascii="Gilroy-Regular" w:hAnsi="Gilroy-Regular" w:cstheme="minorHAnsi"/>
          <w:color w:val="000000"/>
          <w:sz w:val="24"/>
          <w:szCs w:val="24"/>
          <w:shd w:val="clear" w:color="auto" w:fill="FFFFFF"/>
        </w:rPr>
        <w:t>We care for each child as an individual to support their education, social, spiritual and moral growth.</w:t>
      </w:r>
    </w:p>
    <w:p w14:paraId="070276B0" w14:textId="6528E971" w:rsidR="001F1129" w:rsidRPr="00446FFE" w:rsidRDefault="001F1129" w:rsidP="00D60DD9">
      <w:pPr>
        <w:contextualSpacing/>
        <w:jc w:val="left"/>
        <w:rPr>
          <w:rFonts w:ascii="Gilroy-Regular" w:hAnsi="Gilroy-Regular"/>
          <w:sz w:val="24"/>
          <w:szCs w:val="24"/>
        </w:rPr>
      </w:pPr>
    </w:p>
    <w:p w14:paraId="7A972C1E" w14:textId="77777777" w:rsidR="00C93750" w:rsidRPr="00446FFE" w:rsidRDefault="00C93750" w:rsidP="00807699">
      <w:pPr>
        <w:spacing w:after="0" w:line="240" w:lineRule="auto"/>
        <w:contextualSpacing/>
        <w:jc w:val="left"/>
        <w:rPr>
          <w:rFonts w:ascii="Gilroy-Regular" w:hAnsi="Gilroy-Regular"/>
          <w:b/>
          <w:bCs/>
          <w:sz w:val="28"/>
          <w:szCs w:val="28"/>
          <w:u w:val="single"/>
        </w:rPr>
      </w:pPr>
    </w:p>
    <w:p w14:paraId="5C550135" w14:textId="47BEB79F" w:rsidR="00A44781" w:rsidRPr="00446FFE" w:rsidRDefault="00A44781" w:rsidP="00807699">
      <w:pPr>
        <w:spacing w:after="0" w:line="240" w:lineRule="auto"/>
        <w:contextualSpacing/>
        <w:jc w:val="left"/>
        <w:rPr>
          <w:rFonts w:ascii="Gilroy-Regular" w:hAnsi="Gilroy-Regular"/>
          <w:b/>
          <w:bCs/>
          <w:sz w:val="28"/>
          <w:szCs w:val="28"/>
          <w:u w:val="single"/>
        </w:rPr>
        <w:sectPr w:rsidR="00A44781" w:rsidRPr="00446FFE" w:rsidSect="00AF2FA6">
          <w:type w:val="continuous"/>
          <w:pgSz w:w="11906" w:h="16838"/>
          <w:pgMar w:top="720" w:right="720" w:bottom="720" w:left="720" w:header="708" w:footer="708" w:gutter="0"/>
          <w:cols w:space="708"/>
          <w:docGrid w:linePitch="360"/>
        </w:sectPr>
      </w:pPr>
      <w:r w:rsidRPr="00446FFE">
        <w:rPr>
          <w:rFonts w:ascii="Gilroy-Regular" w:hAnsi="Gilroy-Regular"/>
          <w:b/>
          <w:bCs/>
          <w:sz w:val="28"/>
          <w:szCs w:val="28"/>
          <w:u w:val="single"/>
        </w:rPr>
        <w:lastRenderedPageBreak/>
        <w:t>Our school profil</w:t>
      </w:r>
      <w:r w:rsidR="004C6F40" w:rsidRPr="00446FFE">
        <w:rPr>
          <w:rFonts w:ascii="Gilroy-Regular" w:hAnsi="Gilroy-Regular"/>
          <w:b/>
          <w:bCs/>
          <w:sz w:val="28"/>
          <w:szCs w:val="28"/>
          <w:u w:val="single"/>
        </w:rPr>
        <w:t>e</w:t>
      </w:r>
    </w:p>
    <w:p w14:paraId="77ABCE7A" w14:textId="77777777" w:rsidR="00A44781" w:rsidRPr="00446FFE" w:rsidRDefault="00A44781" w:rsidP="00807699">
      <w:pPr>
        <w:spacing w:after="0" w:line="240" w:lineRule="auto"/>
        <w:contextualSpacing/>
        <w:jc w:val="left"/>
        <w:rPr>
          <w:rFonts w:ascii="Gilroy-Regular" w:hAnsi="Gilroy-Regular"/>
          <w:sz w:val="24"/>
          <w:szCs w:val="24"/>
        </w:rPr>
        <w:sectPr w:rsidR="00A44781" w:rsidRPr="00446FFE" w:rsidSect="00A44781">
          <w:type w:val="continuous"/>
          <w:pgSz w:w="11906" w:h="16838"/>
          <w:pgMar w:top="720" w:right="720" w:bottom="720" w:left="720" w:header="708" w:footer="708" w:gutter="0"/>
          <w:cols w:num="2" w:space="708"/>
          <w:docGrid w:linePitch="360"/>
        </w:sectPr>
      </w:pPr>
    </w:p>
    <w:p w14:paraId="4FE43165" w14:textId="1484878B" w:rsidR="00047F01" w:rsidRPr="00446FFE" w:rsidRDefault="00807699" w:rsidP="003549FD">
      <w:pPr>
        <w:pStyle w:val="paragraph"/>
        <w:spacing w:before="0" w:beforeAutospacing="0" w:after="0" w:afterAutospacing="0"/>
        <w:textAlignment w:val="baseline"/>
        <w:rPr>
          <w:rStyle w:val="normaltextrun"/>
          <w:rFonts w:ascii="Gilroy-Regular" w:hAnsi="Gilroy-Regular" w:cstheme="minorHAnsi"/>
        </w:rPr>
      </w:pPr>
      <w:r w:rsidRPr="00446FFE">
        <w:rPr>
          <w:rStyle w:val="normaltextrun"/>
          <w:rFonts w:ascii="Gilroy-Regular" w:hAnsi="Gilroy-Regular" w:cstheme="minorHAnsi"/>
        </w:rPr>
        <w:t>Marsworth C of E Infant School is a very small village school in Buckinghamshire.</w:t>
      </w:r>
      <w:r w:rsidRPr="00446FFE">
        <w:rPr>
          <w:rStyle w:val="normaltextrun"/>
          <w:rFonts w:ascii="Cambria" w:hAnsi="Cambria" w:cs="Cambria"/>
        </w:rPr>
        <w:t> </w:t>
      </w:r>
      <w:r w:rsidRPr="00446FFE">
        <w:rPr>
          <w:rStyle w:val="normaltextrun"/>
          <w:rFonts w:ascii="Gilroy-Regular" w:hAnsi="Gilroy-Regular" w:cstheme="minorHAnsi"/>
        </w:rPr>
        <w:t>The school is part of the Diocese of Oxford and has close links to All Saints Church in the Village.</w:t>
      </w:r>
      <w:r w:rsidRPr="00446FFE">
        <w:rPr>
          <w:rStyle w:val="normaltextrun"/>
          <w:rFonts w:ascii="Cambria" w:hAnsi="Cambria" w:cs="Cambria"/>
        </w:rPr>
        <w:t> </w:t>
      </w:r>
      <w:r w:rsidRPr="00446FFE">
        <w:rPr>
          <w:rStyle w:val="eop"/>
          <w:rFonts w:ascii="Cambria" w:hAnsi="Cambria" w:cs="Cambria"/>
        </w:rPr>
        <w:t> </w:t>
      </w:r>
      <w:r w:rsidR="003549FD" w:rsidRPr="00446FFE">
        <w:rPr>
          <w:rFonts w:ascii="Gilroy-Regular" w:hAnsi="Gilroy-Regular" w:cstheme="minorHAnsi"/>
        </w:rPr>
        <w:t xml:space="preserve"> The school is physically accessible, being on one level, and has a disabled toilet. The school is aware of the religious background of pupils, parents and staff. </w:t>
      </w:r>
      <w:r w:rsidR="003549FD" w:rsidRPr="00446FFE">
        <w:rPr>
          <w:rStyle w:val="eop"/>
          <w:rFonts w:ascii="Gilroy-Regular" w:hAnsi="Gilroy-Regular" w:cstheme="minorHAnsi"/>
        </w:rPr>
        <w:t>We take pupils of different faiths or of no faith</w:t>
      </w:r>
      <w:r w:rsidR="003549FD" w:rsidRPr="00446FFE">
        <w:rPr>
          <w:rFonts w:ascii="Gilroy-Regular" w:hAnsi="Gilroy-Regular" w:cstheme="minorHAnsi"/>
        </w:rPr>
        <w:t xml:space="preserve">. Marsworth CE </w:t>
      </w:r>
      <w:r w:rsidR="000D660D" w:rsidRPr="00446FFE">
        <w:rPr>
          <w:rFonts w:ascii="Gilroy-Regular" w:hAnsi="Gilroy-Regular" w:cstheme="minorHAnsi"/>
        </w:rPr>
        <w:t>Infant</w:t>
      </w:r>
      <w:r w:rsidR="003549FD" w:rsidRPr="00446FFE">
        <w:rPr>
          <w:rFonts w:ascii="Gilroy-Regular" w:hAnsi="Gilroy-Regular" w:cstheme="minorHAnsi"/>
        </w:rPr>
        <w:t xml:space="preserve"> school is located in the rural village of Marsworth with easy access to more ethnically diverse towns </w:t>
      </w:r>
      <w:proofErr w:type="spellStart"/>
      <w:r w:rsidR="003549FD" w:rsidRPr="00446FFE">
        <w:rPr>
          <w:rFonts w:ascii="Gilroy-Regular" w:hAnsi="Gilroy-Regular" w:cstheme="minorHAnsi"/>
        </w:rPr>
        <w:t>eg.</w:t>
      </w:r>
      <w:proofErr w:type="spellEnd"/>
      <w:r w:rsidR="003549FD" w:rsidRPr="00446FFE">
        <w:rPr>
          <w:rFonts w:ascii="Gilroy-Regular" w:hAnsi="Gilroy-Regular" w:cstheme="minorHAnsi"/>
        </w:rPr>
        <w:t xml:space="preserve"> Aylesbury</w:t>
      </w:r>
      <w:r w:rsidR="00047F01" w:rsidRPr="00446FFE">
        <w:rPr>
          <w:rFonts w:ascii="Gilroy-Regular" w:hAnsi="Gilroy-Regular" w:cstheme="minorHAnsi"/>
        </w:rPr>
        <w:t xml:space="preserve"> and Tring.</w:t>
      </w:r>
      <w:r w:rsidR="003549FD" w:rsidRPr="00446FFE">
        <w:rPr>
          <w:rFonts w:ascii="Gilroy-Regular" w:hAnsi="Gilroy-Regular" w:cstheme="minorHAnsi"/>
        </w:rPr>
        <w:t xml:space="preserve"> </w:t>
      </w:r>
      <w:r w:rsidR="00047F01" w:rsidRPr="00446FFE">
        <w:rPr>
          <w:rFonts w:ascii="Gilroy-Regular" w:hAnsi="Gilroy-Regular" w:cstheme="minorHAnsi"/>
        </w:rPr>
        <w:t xml:space="preserve">The School is on the board of Buckinghamshire and </w:t>
      </w:r>
      <w:r w:rsidR="000D660D" w:rsidRPr="00446FFE">
        <w:rPr>
          <w:rFonts w:ascii="Gilroy-Regular" w:hAnsi="Gilroy-Regular" w:cstheme="minorHAnsi"/>
        </w:rPr>
        <w:t>Hertfordshire</w:t>
      </w:r>
      <w:r w:rsidR="00047F01" w:rsidRPr="00446FFE">
        <w:rPr>
          <w:rFonts w:ascii="Gilroy-Regular" w:hAnsi="Gilroy-Regular" w:cstheme="minorHAnsi"/>
        </w:rPr>
        <w:t xml:space="preserve"> and</w:t>
      </w:r>
      <w:r w:rsidR="003549FD" w:rsidRPr="00446FFE">
        <w:rPr>
          <w:rFonts w:ascii="Gilroy-Regular" w:hAnsi="Gilroy-Regular" w:cstheme="minorHAnsi"/>
        </w:rPr>
        <w:t xml:space="preserve"> comes under Buckinghamshire Council. </w:t>
      </w:r>
      <w:r w:rsidR="00047F01" w:rsidRPr="00446FFE">
        <w:rPr>
          <w:rFonts w:ascii="Gilroy-Regular" w:hAnsi="Gilroy-Regular" w:cstheme="minorHAnsi"/>
        </w:rPr>
        <w:t xml:space="preserve"> </w:t>
      </w:r>
      <w:r w:rsidRPr="00446FFE">
        <w:rPr>
          <w:rStyle w:val="normaltextrun"/>
          <w:rFonts w:ascii="Gilroy-Regular" w:hAnsi="Gilroy-Regular" w:cstheme="minorHAnsi"/>
        </w:rPr>
        <w:t>The school serves the local area and we have some families from Aylesbury (approx. 7 miles away)</w:t>
      </w:r>
      <w:r w:rsidRPr="00446FFE">
        <w:rPr>
          <w:rStyle w:val="normaltextrun"/>
          <w:rFonts w:ascii="Cambria" w:hAnsi="Cambria" w:cs="Cambria"/>
        </w:rPr>
        <w:t> </w:t>
      </w:r>
      <w:r w:rsidR="003549FD" w:rsidRPr="00446FFE">
        <w:rPr>
          <w:rStyle w:val="normaltextrun"/>
          <w:rFonts w:ascii="Gilroy-Regular" w:hAnsi="Gilroy-Regular" w:cstheme="minorHAnsi"/>
        </w:rPr>
        <w:t xml:space="preserve">Tring, </w:t>
      </w:r>
      <w:proofErr w:type="spellStart"/>
      <w:r w:rsidR="003549FD" w:rsidRPr="00446FFE">
        <w:rPr>
          <w:rStyle w:val="normaltextrun"/>
          <w:rFonts w:ascii="Gilroy-Regular" w:hAnsi="Gilroy-Regular" w:cstheme="minorHAnsi"/>
        </w:rPr>
        <w:t>Pitstone</w:t>
      </w:r>
      <w:proofErr w:type="spellEnd"/>
      <w:r w:rsidR="003549FD" w:rsidRPr="00446FFE">
        <w:rPr>
          <w:rStyle w:val="normaltextrun"/>
          <w:rFonts w:ascii="Gilroy-Regular" w:hAnsi="Gilroy-Regular" w:cstheme="minorHAnsi"/>
        </w:rPr>
        <w:t xml:space="preserve">, </w:t>
      </w:r>
      <w:r w:rsidR="000D660D" w:rsidRPr="00446FFE">
        <w:rPr>
          <w:rStyle w:val="normaltextrun"/>
          <w:rFonts w:ascii="Gilroy-Regular" w:hAnsi="Gilroy-Regular" w:cstheme="minorHAnsi"/>
        </w:rPr>
        <w:t>I</w:t>
      </w:r>
      <w:r w:rsidR="003549FD" w:rsidRPr="00446FFE">
        <w:rPr>
          <w:rStyle w:val="normaltextrun"/>
          <w:rFonts w:ascii="Gilroy-Regular" w:hAnsi="Gilroy-Regular" w:cstheme="minorHAnsi"/>
        </w:rPr>
        <w:t>vingho</w:t>
      </w:r>
      <w:r w:rsidR="003549FD" w:rsidRPr="00446FFE">
        <w:rPr>
          <w:rStyle w:val="eop"/>
          <w:rFonts w:ascii="Gilroy-Regular" w:hAnsi="Gilroy-Regular" w:cstheme="minorHAnsi"/>
        </w:rPr>
        <w:t xml:space="preserve">e and </w:t>
      </w:r>
      <w:proofErr w:type="spellStart"/>
      <w:r w:rsidR="003549FD" w:rsidRPr="00446FFE">
        <w:rPr>
          <w:rStyle w:val="eop"/>
          <w:rFonts w:ascii="Gilroy-Regular" w:hAnsi="Gilroy-Regular" w:cstheme="minorHAnsi"/>
        </w:rPr>
        <w:t>Cheddington</w:t>
      </w:r>
      <w:proofErr w:type="spellEnd"/>
      <w:r w:rsidR="003549FD" w:rsidRPr="00446FFE">
        <w:rPr>
          <w:rFonts w:ascii="Gilroy-Regular" w:hAnsi="Gilroy-Regular" w:cstheme="minorHAnsi"/>
        </w:rPr>
        <w:t xml:space="preserve">. </w:t>
      </w:r>
      <w:r w:rsidR="00047F01" w:rsidRPr="00446FFE">
        <w:rPr>
          <w:rFonts w:ascii="Gilroy-Regular" w:hAnsi="Gilroy-Regular" w:cstheme="minorHAnsi"/>
        </w:rPr>
        <w:t xml:space="preserve">Pupils are brought to school on foot or in cars from Marsworth, surrounding villages and outside Buckinghamshire from towns </w:t>
      </w:r>
      <w:proofErr w:type="spellStart"/>
      <w:r w:rsidR="00047F01" w:rsidRPr="00446FFE">
        <w:rPr>
          <w:rFonts w:ascii="Gilroy-Regular" w:hAnsi="Gilroy-Regular" w:cstheme="minorHAnsi"/>
        </w:rPr>
        <w:t>eg</w:t>
      </w:r>
      <w:proofErr w:type="spellEnd"/>
      <w:r w:rsidR="00047F01" w:rsidRPr="00446FFE">
        <w:rPr>
          <w:rFonts w:ascii="Gilroy-Regular" w:hAnsi="Gilroy-Regular" w:cstheme="minorHAnsi"/>
        </w:rPr>
        <w:t xml:space="preserve"> Tring</w:t>
      </w:r>
      <w:r w:rsidR="00047F01" w:rsidRPr="00446FFE">
        <w:rPr>
          <w:rStyle w:val="normaltextrun"/>
          <w:rFonts w:ascii="Gilroy-Regular" w:hAnsi="Gilroy-Regular" w:cstheme="minorHAnsi"/>
        </w:rPr>
        <w:t xml:space="preserve"> </w:t>
      </w:r>
    </w:p>
    <w:p w14:paraId="1319B8AB" w14:textId="7F47A0E0" w:rsidR="00807699" w:rsidRPr="00446FFE" w:rsidRDefault="00807699" w:rsidP="003549FD">
      <w:pPr>
        <w:pStyle w:val="paragraph"/>
        <w:spacing w:before="0" w:beforeAutospacing="0" w:after="0" w:afterAutospacing="0"/>
        <w:textAlignment w:val="baseline"/>
        <w:rPr>
          <w:rFonts w:ascii="Gilroy-Regular" w:hAnsi="Gilroy-Regular" w:cstheme="minorHAnsi"/>
        </w:rPr>
      </w:pPr>
      <w:r w:rsidRPr="00446FFE">
        <w:rPr>
          <w:rStyle w:val="normaltextrun"/>
          <w:rFonts w:ascii="Gilroy-Regular" w:hAnsi="Gilroy-Regular" w:cstheme="minorHAnsi"/>
        </w:rPr>
        <w:t>There are currently 25 children on roll. We take children from 4-7 years.</w:t>
      </w:r>
      <w:r w:rsidRPr="00446FFE">
        <w:rPr>
          <w:rStyle w:val="normaltextrun"/>
          <w:rFonts w:ascii="Cambria" w:hAnsi="Cambria" w:cs="Cambria"/>
        </w:rPr>
        <w:t> </w:t>
      </w:r>
      <w:r w:rsidRPr="00446FFE">
        <w:rPr>
          <w:rStyle w:val="eop"/>
          <w:rFonts w:ascii="Cambria" w:hAnsi="Cambria" w:cs="Cambria"/>
        </w:rPr>
        <w:t> </w:t>
      </w:r>
      <w:r w:rsidRPr="00446FFE">
        <w:rPr>
          <w:rStyle w:val="normaltextrun"/>
          <w:rFonts w:ascii="Gilroy-Regular" w:hAnsi="Gilroy-Regular" w:cstheme="minorHAnsi"/>
        </w:rPr>
        <w:t>We have 2 classes, Nursery and Reception class</w:t>
      </w:r>
      <w:r w:rsidR="00047F01" w:rsidRPr="00446FFE">
        <w:rPr>
          <w:rStyle w:val="normaltextrun"/>
          <w:rFonts w:ascii="Gilroy-Regular" w:hAnsi="Gilroy-Regular" w:cstheme="minorHAnsi"/>
        </w:rPr>
        <w:t xml:space="preserve">, currently 10 pupils and a </w:t>
      </w:r>
      <w:r w:rsidRPr="00446FFE">
        <w:rPr>
          <w:rStyle w:val="normaltextrun"/>
          <w:rFonts w:ascii="Gilroy-Regular" w:hAnsi="Gilroy-Regular" w:cstheme="minorHAnsi"/>
        </w:rPr>
        <w:t>KS1 class (Years 1 and 2)</w:t>
      </w:r>
      <w:r w:rsidRPr="00446FFE">
        <w:rPr>
          <w:rStyle w:val="eop"/>
          <w:rFonts w:ascii="Cambria" w:hAnsi="Cambria" w:cs="Cambria"/>
        </w:rPr>
        <w:t> </w:t>
      </w:r>
      <w:r w:rsidR="00047F01" w:rsidRPr="00446FFE">
        <w:rPr>
          <w:rStyle w:val="eop"/>
          <w:rFonts w:ascii="Gilroy-Regular" w:hAnsi="Gilroy-Regular" w:cstheme="minorHAnsi"/>
        </w:rPr>
        <w:t xml:space="preserve">currently 7 year 2 pupils and 8 year 1 pupils. </w:t>
      </w:r>
    </w:p>
    <w:p w14:paraId="685C890C" w14:textId="6B5526DE" w:rsidR="00807699" w:rsidRPr="00446FFE" w:rsidRDefault="003549FD" w:rsidP="003549FD">
      <w:pPr>
        <w:pStyle w:val="paragraph"/>
        <w:spacing w:before="0" w:beforeAutospacing="0" w:after="0" w:afterAutospacing="0"/>
        <w:textAlignment w:val="baseline"/>
        <w:rPr>
          <w:rFonts w:ascii="Gilroy-Regular" w:hAnsi="Gilroy-Regular" w:cstheme="minorHAnsi"/>
        </w:rPr>
      </w:pPr>
      <w:r w:rsidRPr="00446FFE">
        <w:rPr>
          <w:rStyle w:val="normaltextrun"/>
          <w:rFonts w:ascii="Gilroy-Regular" w:hAnsi="Gilroy-Regular" w:cstheme="minorHAnsi"/>
        </w:rPr>
        <w:t>P</w:t>
      </w:r>
      <w:r w:rsidR="00807699" w:rsidRPr="00446FFE">
        <w:rPr>
          <w:rStyle w:val="normaltextrun"/>
          <w:rFonts w:ascii="Gilroy-Regular" w:hAnsi="Gilroy-Regular" w:cstheme="minorHAnsi"/>
        </w:rPr>
        <w:t>upils in the school are White British</w:t>
      </w:r>
      <w:r w:rsidRPr="00446FFE">
        <w:rPr>
          <w:rStyle w:val="normaltextrun"/>
          <w:rFonts w:ascii="Gilroy-Regular" w:hAnsi="Gilroy-Regular" w:cstheme="minorHAnsi"/>
        </w:rPr>
        <w:t xml:space="preserve">, Indian and Pakistani. </w:t>
      </w:r>
      <w:r w:rsidR="00807699" w:rsidRPr="00446FFE">
        <w:rPr>
          <w:rFonts w:ascii="Gilroy-Regular" w:hAnsi="Gilroy-Regular" w:cstheme="minorHAnsi"/>
        </w:rPr>
        <w:t>12% of pupils are eligible for Free school meals</w:t>
      </w:r>
      <w:r w:rsidRPr="00446FFE">
        <w:rPr>
          <w:rFonts w:ascii="Gilroy-Regular" w:hAnsi="Gilroy-Regular" w:cstheme="minorHAnsi"/>
        </w:rPr>
        <w:t>.</w:t>
      </w:r>
    </w:p>
    <w:p w14:paraId="2D6599D4" w14:textId="53D81F0F" w:rsidR="00A44781" w:rsidRPr="00446FFE" w:rsidRDefault="00492896" w:rsidP="00807699">
      <w:pPr>
        <w:spacing w:after="0" w:line="240" w:lineRule="auto"/>
        <w:contextualSpacing/>
        <w:jc w:val="left"/>
        <w:rPr>
          <w:rFonts w:ascii="Gilroy-Regular" w:hAnsi="Gilroy-Regular"/>
          <w:sz w:val="24"/>
          <w:szCs w:val="24"/>
        </w:rPr>
      </w:pPr>
      <w:r w:rsidRPr="00446FFE">
        <w:rPr>
          <w:rFonts w:ascii="Gilroy-Regular" w:hAnsi="Gilroy-Regular"/>
          <w:sz w:val="24"/>
          <w:szCs w:val="24"/>
        </w:rPr>
        <w:t>20</w:t>
      </w:r>
      <w:r w:rsidR="003549FD" w:rsidRPr="00446FFE">
        <w:rPr>
          <w:rFonts w:ascii="Gilroy-Regular" w:hAnsi="Gilroy-Regular"/>
          <w:sz w:val="24"/>
          <w:szCs w:val="24"/>
        </w:rPr>
        <w:t xml:space="preserve">% of pupils are SEN </w:t>
      </w:r>
    </w:p>
    <w:p w14:paraId="1CDE2E89" w14:textId="77777777" w:rsidR="003549FD" w:rsidRPr="00446FFE" w:rsidRDefault="003549FD" w:rsidP="00812CDB">
      <w:pPr>
        <w:contextualSpacing/>
        <w:jc w:val="left"/>
        <w:rPr>
          <w:rFonts w:ascii="Gilroy-Regular" w:hAnsi="Gilroy-Regular"/>
          <w:b/>
          <w:bCs/>
          <w:sz w:val="28"/>
          <w:szCs w:val="28"/>
          <w:u w:val="single"/>
        </w:rPr>
      </w:pPr>
    </w:p>
    <w:p w14:paraId="41FB3123" w14:textId="12AC0D3C" w:rsidR="00697837" w:rsidRPr="00446FFE" w:rsidRDefault="003549FD" w:rsidP="00812CDB">
      <w:pPr>
        <w:contextualSpacing/>
        <w:jc w:val="left"/>
        <w:rPr>
          <w:rFonts w:ascii="Gilroy-Regular" w:hAnsi="Gilroy-Regular"/>
          <w:b/>
          <w:bCs/>
          <w:sz w:val="28"/>
          <w:szCs w:val="28"/>
          <w:u w:val="single"/>
        </w:rPr>
      </w:pPr>
      <w:r w:rsidRPr="00446FFE">
        <w:rPr>
          <w:rFonts w:ascii="Gilroy-Regular" w:hAnsi="Gilroy-Regular"/>
          <w:b/>
          <w:bCs/>
          <w:sz w:val="28"/>
          <w:szCs w:val="28"/>
          <w:u w:val="single"/>
        </w:rPr>
        <w:t xml:space="preserve"> </w:t>
      </w:r>
      <w:r w:rsidR="00697837" w:rsidRPr="00446FFE">
        <w:rPr>
          <w:rFonts w:ascii="Gilroy-Regular" w:hAnsi="Gilroy-Regular"/>
          <w:b/>
          <w:bCs/>
          <w:sz w:val="28"/>
          <w:szCs w:val="28"/>
          <w:u w:val="single"/>
        </w:rPr>
        <w:t>Fulfilling our public sector equality duty</w:t>
      </w:r>
    </w:p>
    <w:p w14:paraId="1DA73261" w14:textId="77777777" w:rsidR="001F1129" w:rsidRPr="00446FFE" w:rsidRDefault="001F1129" w:rsidP="00812CDB">
      <w:pPr>
        <w:contextualSpacing/>
        <w:jc w:val="left"/>
        <w:rPr>
          <w:rFonts w:ascii="Gilroy-Regular" w:hAnsi="Gilroy-Regular"/>
          <w:b/>
          <w:bCs/>
          <w:sz w:val="28"/>
          <w:szCs w:val="28"/>
          <w:u w:val="single"/>
        </w:rPr>
      </w:pPr>
    </w:p>
    <w:p w14:paraId="70631CA6" w14:textId="5BCED2E4" w:rsidR="00812CDB" w:rsidRPr="00446FFE" w:rsidRDefault="00812CDB" w:rsidP="00852799">
      <w:pPr>
        <w:contextualSpacing/>
        <w:jc w:val="left"/>
        <w:rPr>
          <w:rFonts w:ascii="Gilroy-Regular" w:hAnsi="Gilroy-Regular"/>
          <w:b/>
          <w:bCs/>
          <w:sz w:val="24"/>
          <w:szCs w:val="24"/>
        </w:rPr>
      </w:pPr>
      <w:r w:rsidRPr="00446FFE">
        <w:rPr>
          <w:rFonts w:ascii="Gilroy-Regular" w:hAnsi="Gilroy-Regular"/>
          <w:b/>
          <w:bCs/>
          <w:sz w:val="24"/>
          <w:szCs w:val="24"/>
        </w:rPr>
        <w:t>How we eliminate discrimination, harassment and victimisation</w:t>
      </w:r>
      <w:r w:rsidR="001F1129" w:rsidRPr="00446FFE">
        <w:rPr>
          <w:rFonts w:ascii="Gilroy-Regular" w:hAnsi="Gilroy-Regular"/>
          <w:b/>
          <w:bCs/>
          <w:sz w:val="24"/>
          <w:szCs w:val="24"/>
        </w:rPr>
        <w:t>:</w:t>
      </w:r>
    </w:p>
    <w:p w14:paraId="287D59C2" w14:textId="6D846F41" w:rsidR="001F1129" w:rsidRPr="00446FFE" w:rsidRDefault="00807699" w:rsidP="00852799">
      <w:pPr>
        <w:contextualSpacing/>
        <w:jc w:val="left"/>
        <w:rPr>
          <w:rFonts w:ascii="Gilroy-Regular" w:hAnsi="Gilroy-Regular"/>
          <w:sz w:val="24"/>
          <w:szCs w:val="24"/>
        </w:rPr>
      </w:pPr>
      <w:r w:rsidRPr="00446FFE">
        <w:rPr>
          <w:rFonts w:ascii="Gilroy-Regular" w:hAnsi="Gilroy-Regular"/>
          <w:iCs/>
          <w:sz w:val="24"/>
          <w:szCs w:val="24"/>
        </w:rPr>
        <w:t>Marsworth CE Infant School</w:t>
      </w:r>
      <w:r w:rsidR="003549FD" w:rsidRPr="00446FFE">
        <w:rPr>
          <w:rFonts w:ascii="Gilroy-Regular" w:hAnsi="Gilroy-Regular"/>
          <w:i/>
          <w:iCs/>
          <w:sz w:val="24"/>
          <w:szCs w:val="24"/>
        </w:rPr>
        <w:t xml:space="preserve"> </w:t>
      </w:r>
      <w:r w:rsidR="001F1129" w:rsidRPr="00446FFE">
        <w:rPr>
          <w:rFonts w:ascii="Gilroy-Regular" w:hAnsi="Gilroy-Regular"/>
          <w:sz w:val="24"/>
          <w:szCs w:val="24"/>
        </w:rPr>
        <w:t>does not tolerate direct or indirect discrimination, harassment or victimisation of anyone within our school community, and we are opposed to all forms of prejudice.</w:t>
      </w:r>
    </w:p>
    <w:p w14:paraId="277B520B" w14:textId="313A0808" w:rsidR="00852799" w:rsidRPr="00446FFE" w:rsidRDefault="001F1129" w:rsidP="00852799">
      <w:pPr>
        <w:pStyle w:val="ListParagraph"/>
        <w:numPr>
          <w:ilvl w:val="0"/>
          <w:numId w:val="5"/>
        </w:numPr>
        <w:jc w:val="left"/>
        <w:rPr>
          <w:rFonts w:ascii="Gilroy-Regular" w:hAnsi="Gilroy-Regular"/>
          <w:sz w:val="24"/>
          <w:szCs w:val="24"/>
        </w:rPr>
      </w:pPr>
      <w:r w:rsidRPr="00446FFE">
        <w:rPr>
          <w:rFonts w:ascii="Gilroy-Regular" w:hAnsi="Gilroy-Regular"/>
          <w:sz w:val="24"/>
          <w:szCs w:val="24"/>
        </w:rPr>
        <w:t xml:space="preserve">The school has </w:t>
      </w:r>
      <w:r w:rsidR="00EF7623" w:rsidRPr="00446FFE">
        <w:rPr>
          <w:rFonts w:ascii="Gilroy-Regular" w:hAnsi="Gilroy-Regular"/>
          <w:sz w:val="24"/>
          <w:szCs w:val="24"/>
        </w:rPr>
        <w:t xml:space="preserve">robust </w:t>
      </w:r>
      <w:r w:rsidRPr="00446FFE">
        <w:rPr>
          <w:rFonts w:ascii="Gilroy-Regular" w:hAnsi="Gilroy-Regular"/>
          <w:sz w:val="24"/>
          <w:szCs w:val="24"/>
        </w:rPr>
        <w:t>procedure</w:t>
      </w:r>
      <w:r w:rsidR="002F4207" w:rsidRPr="00446FFE">
        <w:rPr>
          <w:rFonts w:ascii="Gilroy-Regular" w:hAnsi="Gilroy-Regular"/>
          <w:sz w:val="24"/>
          <w:szCs w:val="24"/>
        </w:rPr>
        <w:t>s</w:t>
      </w:r>
      <w:r w:rsidRPr="00446FFE">
        <w:rPr>
          <w:rFonts w:ascii="Gilroy-Regular" w:hAnsi="Gilroy-Regular"/>
          <w:sz w:val="24"/>
          <w:szCs w:val="24"/>
        </w:rPr>
        <w:t xml:space="preserve"> for dealing with prejudice</w:t>
      </w:r>
      <w:r w:rsidR="002F4207" w:rsidRPr="00446FFE">
        <w:rPr>
          <w:rFonts w:ascii="Gilroy-Regular" w:hAnsi="Gilroy-Regular"/>
          <w:sz w:val="24"/>
          <w:szCs w:val="24"/>
        </w:rPr>
        <w:t>-</w:t>
      </w:r>
      <w:r w:rsidRPr="00446FFE">
        <w:rPr>
          <w:rFonts w:ascii="Gilroy-Regular" w:hAnsi="Gilroy-Regular"/>
          <w:sz w:val="24"/>
          <w:szCs w:val="24"/>
        </w:rPr>
        <w:t>related incidents and all staff receive training on th</w:t>
      </w:r>
      <w:r w:rsidR="00EF7623" w:rsidRPr="00446FFE">
        <w:rPr>
          <w:rFonts w:ascii="Gilroy-Regular" w:hAnsi="Gilroy-Regular"/>
          <w:sz w:val="24"/>
          <w:szCs w:val="24"/>
        </w:rPr>
        <w:t>ese</w:t>
      </w:r>
      <w:r w:rsidRPr="00446FFE">
        <w:rPr>
          <w:rFonts w:ascii="Gilroy-Regular" w:hAnsi="Gilroy-Regular"/>
          <w:sz w:val="24"/>
          <w:szCs w:val="24"/>
        </w:rPr>
        <w:t xml:space="preserve">.  </w:t>
      </w:r>
      <w:r w:rsidR="00EF7623" w:rsidRPr="00446FFE">
        <w:rPr>
          <w:rFonts w:ascii="Gilroy-Regular" w:hAnsi="Gilroy-Regular"/>
          <w:sz w:val="24"/>
          <w:szCs w:val="24"/>
        </w:rPr>
        <w:t>All incidents are recorded, and t</w:t>
      </w:r>
      <w:r w:rsidRPr="00446FFE">
        <w:rPr>
          <w:rFonts w:ascii="Gilroy-Regular" w:hAnsi="Gilroy-Regular"/>
          <w:sz w:val="24"/>
          <w:szCs w:val="24"/>
        </w:rPr>
        <w:t>his data is</w:t>
      </w:r>
      <w:r w:rsidR="00EF7623" w:rsidRPr="00446FFE">
        <w:rPr>
          <w:rFonts w:ascii="Gilroy-Regular" w:hAnsi="Gilroy-Regular"/>
          <w:sz w:val="24"/>
          <w:szCs w:val="24"/>
        </w:rPr>
        <w:t xml:space="preserve"> shared with the governing body and</w:t>
      </w:r>
      <w:r w:rsidRPr="00446FFE">
        <w:rPr>
          <w:rFonts w:ascii="Gilroy-Regular" w:hAnsi="Gilroy-Regular"/>
          <w:sz w:val="24"/>
          <w:szCs w:val="24"/>
        </w:rPr>
        <w:t xml:space="preserve"> analysed so that any trends can be </w:t>
      </w:r>
      <w:r w:rsidR="005077D4" w:rsidRPr="00446FFE">
        <w:rPr>
          <w:rFonts w:ascii="Gilroy-Regular" w:hAnsi="Gilroy-Regular"/>
          <w:sz w:val="24"/>
          <w:szCs w:val="24"/>
        </w:rPr>
        <w:t>identified,</w:t>
      </w:r>
      <w:r w:rsidRPr="00446FFE">
        <w:rPr>
          <w:rFonts w:ascii="Gilroy-Regular" w:hAnsi="Gilroy-Regular"/>
          <w:sz w:val="24"/>
          <w:szCs w:val="24"/>
        </w:rPr>
        <w:t xml:space="preserve"> and </w:t>
      </w:r>
      <w:r w:rsidR="00EF7623" w:rsidRPr="00446FFE">
        <w:rPr>
          <w:rFonts w:ascii="Gilroy-Regular" w:hAnsi="Gilroy-Regular"/>
          <w:sz w:val="24"/>
          <w:szCs w:val="24"/>
        </w:rPr>
        <w:t>action plans put in place</w:t>
      </w:r>
      <w:r w:rsidR="00C813BC" w:rsidRPr="00446FFE">
        <w:rPr>
          <w:rFonts w:ascii="Gilroy-Regular" w:hAnsi="Gilroy-Regular"/>
          <w:sz w:val="24"/>
          <w:szCs w:val="24"/>
        </w:rPr>
        <w:t xml:space="preserve">.  </w:t>
      </w:r>
    </w:p>
    <w:p w14:paraId="3255AB3C" w14:textId="7807E693" w:rsidR="002F4207" w:rsidRPr="00446FFE" w:rsidRDefault="002F4207" w:rsidP="00852799">
      <w:pPr>
        <w:pStyle w:val="ListParagraph"/>
        <w:numPr>
          <w:ilvl w:val="0"/>
          <w:numId w:val="5"/>
        </w:numPr>
        <w:jc w:val="left"/>
        <w:rPr>
          <w:rFonts w:ascii="Gilroy-Regular" w:hAnsi="Gilroy-Regular"/>
          <w:sz w:val="24"/>
          <w:szCs w:val="24"/>
        </w:rPr>
      </w:pPr>
      <w:r w:rsidRPr="00446FFE">
        <w:rPr>
          <w:rFonts w:ascii="Gilroy-Regular" w:hAnsi="Gilroy-Regular"/>
          <w:sz w:val="24"/>
          <w:szCs w:val="24"/>
        </w:rPr>
        <w:t xml:space="preserve">The </w:t>
      </w:r>
      <w:r w:rsidR="00047F01" w:rsidRPr="00446FFE">
        <w:rPr>
          <w:rFonts w:ascii="Gilroy-Regular" w:hAnsi="Gilroy-Regular"/>
          <w:iCs/>
          <w:sz w:val="24"/>
          <w:szCs w:val="24"/>
        </w:rPr>
        <w:t xml:space="preserve">Whistleblowing, Staff Code of </w:t>
      </w:r>
      <w:r w:rsidR="000D660D" w:rsidRPr="00446FFE">
        <w:rPr>
          <w:rFonts w:ascii="Gilroy-Regular" w:hAnsi="Gilroy-Regular"/>
          <w:iCs/>
          <w:sz w:val="24"/>
          <w:szCs w:val="24"/>
        </w:rPr>
        <w:t>C</w:t>
      </w:r>
      <w:r w:rsidR="00047F01" w:rsidRPr="00446FFE">
        <w:rPr>
          <w:rFonts w:ascii="Gilroy-Regular" w:hAnsi="Gilroy-Regular"/>
          <w:iCs/>
          <w:sz w:val="24"/>
          <w:szCs w:val="24"/>
        </w:rPr>
        <w:t>onduct, Behaviour and Safeguarding policies</w:t>
      </w:r>
      <w:r w:rsidR="00047F01" w:rsidRPr="00446FFE">
        <w:rPr>
          <w:rFonts w:ascii="Gilroy-Regular" w:hAnsi="Gilroy-Regular"/>
          <w:i/>
          <w:iCs/>
          <w:sz w:val="24"/>
          <w:szCs w:val="24"/>
        </w:rPr>
        <w:t xml:space="preserve"> </w:t>
      </w:r>
      <w:r w:rsidR="00B609EE" w:rsidRPr="00446FFE">
        <w:rPr>
          <w:rFonts w:ascii="Gilroy-Regular" w:hAnsi="Gilroy-Regular"/>
          <w:sz w:val="24"/>
          <w:szCs w:val="24"/>
        </w:rPr>
        <w:t>outline the procedures for reporting and responding to incidents of discrimination, harassment and victimisation experienced by staff</w:t>
      </w:r>
    </w:p>
    <w:p w14:paraId="3C4EF44B" w14:textId="4C363660" w:rsidR="00B609EE" w:rsidRPr="00446FFE" w:rsidRDefault="00B609EE" w:rsidP="00852799">
      <w:pPr>
        <w:pStyle w:val="ListParagraph"/>
        <w:numPr>
          <w:ilvl w:val="0"/>
          <w:numId w:val="5"/>
        </w:numPr>
        <w:jc w:val="left"/>
        <w:rPr>
          <w:rFonts w:ascii="Gilroy-Regular" w:hAnsi="Gilroy-Regular"/>
          <w:sz w:val="24"/>
          <w:szCs w:val="24"/>
        </w:rPr>
      </w:pPr>
      <w:r w:rsidRPr="00446FFE">
        <w:rPr>
          <w:rFonts w:ascii="Gilroy-Regular" w:hAnsi="Gilroy-Regular"/>
          <w:sz w:val="24"/>
          <w:szCs w:val="24"/>
        </w:rPr>
        <w:t xml:space="preserve">The </w:t>
      </w:r>
      <w:r w:rsidRPr="00446FFE">
        <w:rPr>
          <w:rFonts w:ascii="Gilroy-Regular" w:hAnsi="Gilroy-Regular"/>
          <w:iCs/>
          <w:sz w:val="24"/>
          <w:szCs w:val="24"/>
        </w:rPr>
        <w:t xml:space="preserve">Complaints </w:t>
      </w:r>
      <w:r w:rsidR="0047663F" w:rsidRPr="00446FFE">
        <w:rPr>
          <w:rFonts w:ascii="Gilroy-Regular" w:hAnsi="Gilroy-Regular"/>
          <w:iCs/>
          <w:sz w:val="24"/>
          <w:szCs w:val="24"/>
        </w:rPr>
        <w:t>P</w:t>
      </w:r>
      <w:r w:rsidRPr="00446FFE">
        <w:rPr>
          <w:rFonts w:ascii="Gilroy-Regular" w:hAnsi="Gilroy-Regular"/>
          <w:iCs/>
          <w:sz w:val="24"/>
          <w:szCs w:val="24"/>
        </w:rPr>
        <w:t>olicy</w:t>
      </w:r>
      <w:r w:rsidR="00D14A2E" w:rsidRPr="00446FFE">
        <w:rPr>
          <w:rFonts w:ascii="Gilroy-Regular" w:hAnsi="Gilroy-Regular"/>
          <w:iCs/>
          <w:sz w:val="24"/>
          <w:szCs w:val="24"/>
        </w:rPr>
        <w:t>)</w:t>
      </w:r>
      <w:r w:rsidRPr="00446FFE">
        <w:rPr>
          <w:rFonts w:ascii="Gilroy-Regular" w:hAnsi="Gilroy-Regular"/>
          <w:sz w:val="24"/>
          <w:szCs w:val="24"/>
        </w:rPr>
        <w:t xml:space="preserve"> outlines the procedures for reporting and responding to incidents of discrimination, harassment and victimisation experienced by parents and carers and the wider school community.  </w:t>
      </w:r>
    </w:p>
    <w:p w14:paraId="000B1479" w14:textId="77777777" w:rsidR="00852799" w:rsidRPr="00446FFE" w:rsidRDefault="00852799" w:rsidP="00852799">
      <w:pPr>
        <w:contextualSpacing/>
        <w:jc w:val="left"/>
        <w:rPr>
          <w:rFonts w:ascii="Gilroy-Regular" w:hAnsi="Gilroy-Regular"/>
          <w:b/>
          <w:bCs/>
          <w:sz w:val="24"/>
          <w:szCs w:val="24"/>
        </w:rPr>
      </w:pPr>
    </w:p>
    <w:p w14:paraId="19263B9A" w14:textId="77777777" w:rsidR="00852799" w:rsidRPr="00446FFE" w:rsidRDefault="00812CDB" w:rsidP="00852799">
      <w:pPr>
        <w:contextualSpacing/>
        <w:jc w:val="left"/>
        <w:rPr>
          <w:rFonts w:ascii="Gilroy-Regular" w:hAnsi="Gilroy-Regular"/>
          <w:sz w:val="24"/>
          <w:szCs w:val="24"/>
        </w:rPr>
      </w:pPr>
      <w:r w:rsidRPr="00446FFE">
        <w:rPr>
          <w:rFonts w:ascii="Gilroy-Regular" w:hAnsi="Gilroy-Regular"/>
          <w:b/>
          <w:bCs/>
          <w:sz w:val="24"/>
          <w:szCs w:val="24"/>
        </w:rPr>
        <w:t>How we advance equality of opportunity between persons who share a relevant protected characteristic and persons who do not share it</w:t>
      </w:r>
      <w:r w:rsidR="00852799" w:rsidRPr="00446FFE">
        <w:rPr>
          <w:rFonts w:ascii="Gilroy-Regular" w:hAnsi="Gilroy-Regular"/>
          <w:b/>
          <w:bCs/>
          <w:sz w:val="24"/>
          <w:szCs w:val="24"/>
        </w:rPr>
        <w:t>:</w:t>
      </w:r>
    </w:p>
    <w:p w14:paraId="427A1A04" w14:textId="009F7986" w:rsidR="00812CDB" w:rsidRPr="00446FFE" w:rsidRDefault="00697D9D" w:rsidP="00852799">
      <w:pPr>
        <w:contextualSpacing/>
        <w:jc w:val="left"/>
        <w:rPr>
          <w:rFonts w:ascii="Gilroy-Regular" w:hAnsi="Gilroy-Regular"/>
          <w:sz w:val="24"/>
          <w:szCs w:val="24"/>
        </w:rPr>
      </w:pPr>
      <w:r w:rsidRPr="00446FFE">
        <w:rPr>
          <w:rFonts w:ascii="Gilroy-Regular" w:hAnsi="Gilroy-Regular"/>
          <w:sz w:val="24"/>
          <w:szCs w:val="24"/>
        </w:rPr>
        <w:t>Treating people equally does not mean treating them all the same.</w:t>
      </w:r>
      <w:r w:rsidR="00852799" w:rsidRPr="00446FFE">
        <w:rPr>
          <w:rFonts w:ascii="Gilroy-Regular" w:hAnsi="Gilroy-Regular"/>
          <w:sz w:val="24"/>
          <w:szCs w:val="24"/>
        </w:rPr>
        <w:t xml:space="preserve">  We recognise that people have different needs, different experiences, different outlooks and face different barriers to achieving positive outcomes.</w:t>
      </w:r>
    </w:p>
    <w:p w14:paraId="0105BA89" w14:textId="6D583E85" w:rsidR="00A01B73" w:rsidRPr="00446FFE" w:rsidRDefault="00A01B73" w:rsidP="00B424E6">
      <w:pPr>
        <w:pStyle w:val="ListParagraph"/>
        <w:numPr>
          <w:ilvl w:val="0"/>
          <w:numId w:val="5"/>
        </w:numPr>
        <w:jc w:val="left"/>
        <w:rPr>
          <w:rFonts w:ascii="Gilroy-Regular" w:hAnsi="Gilroy-Regular"/>
          <w:sz w:val="24"/>
          <w:szCs w:val="24"/>
        </w:rPr>
      </w:pPr>
      <w:r w:rsidRPr="00446FFE">
        <w:rPr>
          <w:rFonts w:ascii="Gilroy-Regular" w:hAnsi="Gilroy-Regular"/>
          <w:sz w:val="24"/>
          <w:szCs w:val="24"/>
        </w:rPr>
        <w:t>We collect</w:t>
      </w:r>
      <w:r w:rsidR="002D6A80" w:rsidRPr="00446FFE">
        <w:rPr>
          <w:rFonts w:ascii="Gilroy-Regular" w:hAnsi="Gilroy-Regular"/>
          <w:sz w:val="24"/>
          <w:szCs w:val="24"/>
        </w:rPr>
        <w:t xml:space="preserve"> and monitor</w:t>
      </w:r>
      <w:r w:rsidRPr="00446FFE">
        <w:rPr>
          <w:rFonts w:ascii="Gilroy-Regular" w:hAnsi="Gilroy-Regular"/>
          <w:sz w:val="24"/>
          <w:szCs w:val="24"/>
        </w:rPr>
        <w:t xml:space="preserve"> </w:t>
      </w:r>
      <w:r w:rsidR="00BC7177" w:rsidRPr="00446FFE">
        <w:rPr>
          <w:rFonts w:ascii="Gilroy-Regular" w:hAnsi="Gilroy-Regular"/>
          <w:sz w:val="24"/>
          <w:szCs w:val="24"/>
        </w:rPr>
        <w:t xml:space="preserve">data </w:t>
      </w:r>
      <w:r w:rsidR="00B609EE" w:rsidRPr="00446FFE">
        <w:rPr>
          <w:rFonts w:ascii="Gilroy-Regular" w:hAnsi="Gilroy-Regular"/>
          <w:sz w:val="24"/>
          <w:szCs w:val="24"/>
        </w:rPr>
        <w:t>broken down by different protected characteristics</w:t>
      </w:r>
      <w:r w:rsidR="00E44051" w:rsidRPr="00446FFE">
        <w:rPr>
          <w:rFonts w:ascii="Gilroy-Regular" w:hAnsi="Gilroy-Regular"/>
          <w:sz w:val="24"/>
          <w:szCs w:val="24"/>
        </w:rPr>
        <w:t xml:space="preserve"> </w:t>
      </w:r>
      <w:r w:rsidRPr="00446FFE">
        <w:rPr>
          <w:rFonts w:ascii="Gilroy-Regular" w:hAnsi="Gilroy-Regular"/>
          <w:sz w:val="24"/>
          <w:szCs w:val="24"/>
        </w:rPr>
        <w:t xml:space="preserve">in order to identify </w:t>
      </w:r>
      <w:r w:rsidR="00B424E6" w:rsidRPr="00446FFE">
        <w:rPr>
          <w:rFonts w:ascii="Gilroy-Regular" w:hAnsi="Gilroy-Regular"/>
          <w:sz w:val="24"/>
          <w:szCs w:val="24"/>
        </w:rPr>
        <w:t>inequalities and disparities within our student population in terms of</w:t>
      </w:r>
      <w:r w:rsidR="00582494" w:rsidRPr="00446FFE">
        <w:rPr>
          <w:rFonts w:ascii="Gilroy-Regular" w:hAnsi="Gilroy-Regular"/>
          <w:sz w:val="24"/>
          <w:szCs w:val="24"/>
        </w:rPr>
        <w:t>:</w:t>
      </w:r>
    </w:p>
    <w:p w14:paraId="6D63568C" w14:textId="77777777" w:rsidR="00EF7623" w:rsidRPr="00446FFE" w:rsidRDefault="00EF7623" w:rsidP="00EF7623">
      <w:pPr>
        <w:pStyle w:val="ListParagraph"/>
        <w:jc w:val="left"/>
        <w:rPr>
          <w:rFonts w:ascii="Gilroy-Regular" w:hAnsi="Gilroy-Regular"/>
          <w:sz w:val="24"/>
          <w:szCs w:val="24"/>
        </w:rPr>
      </w:pPr>
    </w:p>
    <w:p w14:paraId="1ADA12B5" w14:textId="24375CCA" w:rsidR="00B424E6" w:rsidRPr="00446FFE" w:rsidRDefault="00B424E6" w:rsidP="00B424E6">
      <w:pPr>
        <w:pStyle w:val="ListParagraph"/>
        <w:numPr>
          <w:ilvl w:val="0"/>
          <w:numId w:val="6"/>
        </w:numPr>
        <w:jc w:val="left"/>
        <w:rPr>
          <w:rFonts w:ascii="Gilroy-Regular" w:hAnsi="Gilroy-Regular"/>
          <w:sz w:val="24"/>
          <w:szCs w:val="24"/>
        </w:rPr>
      </w:pPr>
      <w:r w:rsidRPr="00446FFE">
        <w:rPr>
          <w:rFonts w:ascii="Gilroy-Regular" w:hAnsi="Gilroy-Regular"/>
          <w:sz w:val="24"/>
          <w:szCs w:val="24"/>
        </w:rPr>
        <w:t>Progress and attainment</w:t>
      </w:r>
    </w:p>
    <w:p w14:paraId="3BAACBA8" w14:textId="2FB03228" w:rsidR="00B424E6" w:rsidRPr="00446FFE" w:rsidRDefault="00B424E6" w:rsidP="00B424E6">
      <w:pPr>
        <w:pStyle w:val="ListParagraph"/>
        <w:numPr>
          <w:ilvl w:val="0"/>
          <w:numId w:val="6"/>
        </w:numPr>
        <w:jc w:val="left"/>
        <w:rPr>
          <w:rFonts w:ascii="Gilroy-Regular" w:hAnsi="Gilroy-Regular"/>
          <w:sz w:val="24"/>
          <w:szCs w:val="24"/>
        </w:rPr>
      </w:pPr>
      <w:r w:rsidRPr="00446FFE">
        <w:rPr>
          <w:rFonts w:ascii="Gilroy-Regular" w:hAnsi="Gilroy-Regular"/>
          <w:sz w:val="24"/>
          <w:szCs w:val="24"/>
        </w:rPr>
        <w:t>Admissions</w:t>
      </w:r>
    </w:p>
    <w:p w14:paraId="288E5FF6" w14:textId="2683C559" w:rsidR="00B424E6" w:rsidRPr="00446FFE" w:rsidRDefault="00B424E6" w:rsidP="00B424E6">
      <w:pPr>
        <w:pStyle w:val="ListParagraph"/>
        <w:numPr>
          <w:ilvl w:val="0"/>
          <w:numId w:val="6"/>
        </w:numPr>
        <w:jc w:val="left"/>
        <w:rPr>
          <w:rFonts w:ascii="Gilroy-Regular" w:hAnsi="Gilroy-Regular"/>
          <w:sz w:val="24"/>
          <w:szCs w:val="24"/>
        </w:rPr>
      </w:pPr>
      <w:r w:rsidRPr="00446FFE">
        <w:rPr>
          <w:rFonts w:ascii="Gilroy-Regular" w:hAnsi="Gilroy-Regular"/>
          <w:sz w:val="24"/>
          <w:szCs w:val="24"/>
        </w:rPr>
        <w:t>Attendance</w:t>
      </w:r>
    </w:p>
    <w:p w14:paraId="40B4AC1A" w14:textId="50B8C40F" w:rsidR="00B424E6" w:rsidRPr="00446FFE" w:rsidRDefault="00B424E6" w:rsidP="00B424E6">
      <w:pPr>
        <w:pStyle w:val="ListParagraph"/>
        <w:numPr>
          <w:ilvl w:val="0"/>
          <w:numId w:val="6"/>
        </w:numPr>
        <w:jc w:val="left"/>
        <w:rPr>
          <w:rFonts w:ascii="Gilroy-Regular" w:hAnsi="Gilroy-Regular"/>
          <w:sz w:val="24"/>
          <w:szCs w:val="24"/>
        </w:rPr>
      </w:pPr>
      <w:r w:rsidRPr="00446FFE">
        <w:rPr>
          <w:rFonts w:ascii="Gilroy-Regular" w:hAnsi="Gilroy-Regular"/>
          <w:sz w:val="24"/>
          <w:szCs w:val="24"/>
        </w:rPr>
        <w:t>Rewards, sanctions and exclusions</w:t>
      </w:r>
    </w:p>
    <w:p w14:paraId="286576E3" w14:textId="770A9DE4" w:rsidR="00920341" w:rsidRPr="00446FFE" w:rsidRDefault="00EF7623" w:rsidP="00920341">
      <w:pPr>
        <w:ind w:left="720"/>
        <w:jc w:val="left"/>
        <w:rPr>
          <w:rFonts w:ascii="Gilroy-Regular" w:hAnsi="Gilroy-Regular"/>
          <w:sz w:val="24"/>
          <w:szCs w:val="24"/>
        </w:rPr>
      </w:pPr>
      <w:r w:rsidRPr="00446FFE">
        <w:rPr>
          <w:rFonts w:ascii="Gilroy-Regular" w:hAnsi="Gilroy-Regular"/>
          <w:sz w:val="24"/>
          <w:szCs w:val="24"/>
        </w:rPr>
        <w:lastRenderedPageBreak/>
        <w:t>a</w:t>
      </w:r>
      <w:r w:rsidR="00920341" w:rsidRPr="00446FFE">
        <w:rPr>
          <w:rFonts w:ascii="Gilroy-Regular" w:hAnsi="Gilroy-Regular"/>
          <w:sz w:val="24"/>
          <w:szCs w:val="24"/>
        </w:rPr>
        <w:t xml:space="preserve">nd within our staff population in terms of: </w:t>
      </w:r>
    </w:p>
    <w:p w14:paraId="3A40153B" w14:textId="390789A0" w:rsidR="00920341" w:rsidRPr="00446FFE" w:rsidRDefault="00920341" w:rsidP="00920341">
      <w:pPr>
        <w:pStyle w:val="ListParagraph"/>
        <w:numPr>
          <w:ilvl w:val="0"/>
          <w:numId w:val="19"/>
        </w:numPr>
        <w:ind w:left="1134" w:hanging="425"/>
        <w:jc w:val="left"/>
        <w:rPr>
          <w:rFonts w:ascii="Gilroy-Regular" w:hAnsi="Gilroy-Regular"/>
          <w:sz w:val="24"/>
          <w:szCs w:val="24"/>
        </w:rPr>
      </w:pPr>
      <w:r w:rsidRPr="00446FFE">
        <w:rPr>
          <w:rFonts w:ascii="Gilroy-Regular" w:hAnsi="Gilroy-Regular"/>
          <w:sz w:val="24"/>
          <w:szCs w:val="24"/>
        </w:rPr>
        <w:t>Recruitment, retention, training and promotion</w:t>
      </w:r>
    </w:p>
    <w:p w14:paraId="6DED33BA" w14:textId="2717A244" w:rsidR="00920341" w:rsidRPr="00446FFE" w:rsidRDefault="00920341" w:rsidP="00920341">
      <w:pPr>
        <w:pStyle w:val="ListParagraph"/>
        <w:numPr>
          <w:ilvl w:val="0"/>
          <w:numId w:val="19"/>
        </w:numPr>
        <w:ind w:left="1134" w:hanging="425"/>
        <w:jc w:val="left"/>
        <w:rPr>
          <w:rFonts w:ascii="Gilroy-Regular" w:hAnsi="Gilroy-Regular"/>
          <w:sz w:val="24"/>
          <w:szCs w:val="24"/>
        </w:rPr>
      </w:pPr>
      <w:r w:rsidRPr="00446FFE">
        <w:rPr>
          <w:rFonts w:ascii="Gilroy-Regular" w:hAnsi="Gilroy-Regular"/>
          <w:sz w:val="24"/>
          <w:szCs w:val="24"/>
        </w:rPr>
        <w:t>Capability, disciplinary and complaints</w:t>
      </w:r>
    </w:p>
    <w:p w14:paraId="4CEC8139" w14:textId="4278AA9D" w:rsidR="00B424E6" w:rsidRPr="00446FFE" w:rsidRDefault="00EF7623" w:rsidP="00B424E6">
      <w:pPr>
        <w:ind w:left="720"/>
        <w:contextualSpacing/>
        <w:jc w:val="left"/>
        <w:rPr>
          <w:rFonts w:ascii="Gilroy-Regular" w:hAnsi="Gilroy-Regular"/>
          <w:sz w:val="24"/>
          <w:szCs w:val="24"/>
        </w:rPr>
      </w:pPr>
      <w:r w:rsidRPr="00446FFE">
        <w:rPr>
          <w:rFonts w:ascii="Gilroy-Regular" w:hAnsi="Gilroy-Regular"/>
          <w:sz w:val="24"/>
          <w:szCs w:val="24"/>
        </w:rPr>
        <w:t>W</w:t>
      </w:r>
      <w:r w:rsidR="00B424E6" w:rsidRPr="00446FFE">
        <w:rPr>
          <w:rFonts w:ascii="Gilroy-Regular" w:hAnsi="Gilroy-Regular"/>
          <w:sz w:val="24"/>
          <w:szCs w:val="24"/>
        </w:rPr>
        <w:t xml:space="preserve">e employ appropriate interventions where necessary in order to address </w:t>
      </w:r>
      <w:r w:rsidR="00FB19E3" w:rsidRPr="00446FFE">
        <w:rPr>
          <w:rFonts w:ascii="Gilroy-Regular" w:hAnsi="Gilroy-Regular"/>
          <w:sz w:val="24"/>
          <w:szCs w:val="24"/>
        </w:rPr>
        <w:t>disparities</w:t>
      </w:r>
      <w:r w:rsidR="00B424E6" w:rsidRPr="00446FFE">
        <w:rPr>
          <w:rFonts w:ascii="Gilroy-Regular" w:hAnsi="Gilroy-Regular"/>
          <w:sz w:val="24"/>
          <w:szCs w:val="24"/>
        </w:rPr>
        <w:t>.</w:t>
      </w:r>
      <w:r w:rsidR="00ED57CF" w:rsidRPr="00446FFE">
        <w:rPr>
          <w:rFonts w:ascii="Gilroy-Regular" w:hAnsi="Gilroy-Regular"/>
          <w:sz w:val="24"/>
          <w:szCs w:val="24"/>
        </w:rPr>
        <w:t xml:space="preserve">  Please see our Equalities Objectives and Action Plan for further details.</w:t>
      </w:r>
    </w:p>
    <w:p w14:paraId="3E703381" w14:textId="71AC6A32" w:rsidR="001C35A3" w:rsidRPr="00446FFE" w:rsidRDefault="001C35A3" w:rsidP="001C35A3">
      <w:pPr>
        <w:pStyle w:val="ListParagraph"/>
        <w:numPr>
          <w:ilvl w:val="0"/>
          <w:numId w:val="5"/>
        </w:numPr>
        <w:jc w:val="left"/>
        <w:rPr>
          <w:rFonts w:ascii="Gilroy-Regular" w:hAnsi="Gilroy-Regular"/>
          <w:sz w:val="24"/>
          <w:szCs w:val="24"/>
        </w:rPr>
      </w:pPr>
      <w:r w:rsidRPr="00446FFE">
        <w:rPr>
          <w:rFonts w:ascii="Gilroy-Regular" w:hAnsi="Gilroy-Regular"/>
          <w:sz w:val="24"/>
          <w:szCs w:val="24"/>
        </w:rPr>
        <w:t>We consult widely with a range of</w:t>
      </w:r>
      <w:r w:rsidR="00ED57CF" w:rsidRPr="00446FFE">
        <w:rPr>
          <w:rFonts w:ascii="Gilroy-Regular" w:hAnsi="Gilroy-Regular"/>
          <w:sz w:val="24"/>
          <w:szCs w:val="24"/>
        </w:rPr>
        <w:t xml:space="preserve"> groups and individuals to ensure that those who are affected by a policy or activity are consulted in the design of new policies, and in the review of existing ones.</w:t>
      </w:r>
    </w:p>
    <w:p w14:paraId="7E730349" w14:textId="2DBEDC8E" w:rsidR="00EF2F6F" w:rsidRPr="00446FFE" w:rsidRDefault="00EF2F6F" w:rsidP="001C35A3">
      <w:pPr>
        <w:pStyle w:val="ListParagraph"/>
        <w:numPr>
          <w:ilvl w:val="0"/>
          <w:numId w:val="5"/>
        </w:numPr>
        <w:jc w:val="left"/>
        <w:rPr>
          <w:rFonts w:ascii="Gilroy-Regular" w:hAnsi="Gilroy-Regular"/>
          <w:sz w:val="24"/>
          <w:szCs w:val="24"/>
        </w:rPr>
      </w:pPr>
      <w:r w:rsidRPr="00446FFE">
        <w:rPr>
          <w:rFonts w:ascii="Gilroy-Regular" w:hAnsi="Gilroy-Regular"/>
          <w:sz w:val="24"/>
          <w:szCs w:val="24"/>
        </w:rPr>
        <w:t>We assess all of our policies and procedures to ensure that no individuals or groups are disadvantaged and to identify opportunities for positive action.</w:t>
      </w:r>
    </w:p>
    <w:p w14:paraId="0E200BA1" w14:textId="393659C2" w:rsidR="00D07577" w:rsidRPr="00446FFE" w:rsidRDefault="00D07577" w:rsidP="001C35A3">
      <w:pPr>
        <w:pStyle w:val="ListParagraph"/>
        <w:numPr>
          <w:ilvl w:val="0"/>
          <w:numId w:val="5"/>
        </w:numPr>
        <w:jc w:val="left"/>
        <w:rPr>
          <w:rFonts w:ascii="Gilroy-Regular" w:hAnsi="Gilroy-Regular"/>
          <w:sz w:val="24"/>
          <w:szCs w:val="24"/>
        </w:rPr>
      </w:pPr>
      <w:r w:rsidRPr="00446FFE">
        <w:rPr>
          <w:rFonts w:ascii="Gilroy-Regular" w:hAnsi="Gilroy-Regular"/>
          <w:sz w:val="24"/>
          <w:szCs w:val="24"/>
        </w:rPr>
        <w:t>We make reasonable adjustments to ensure that the school environment and its activities are as accessible and as welcoming as possible to all, in some cases treating di</w:t>
      </w:r>
      <w:r w:rsidR="00582494" w:rsidRPr="00446FFE">
        <w:rPr>
          <w:rFonts w:ascii="Gilroy-Regular" w:hAnsi="Gilroy-Regular"/>
          <w:sz w:val="24"/>
          <w:szCs w:val="24"/>
        </w:rPr>
        <w:t>sa</w:t>
      </w:r>
      <w:r w:rsidRPr="00446FFE">
        <w:rPr>
          <w:rFonts w:ascii="Gilroy-Regular" w:hAnsi="Gilroy-Regular"/>
          <w:sz w:val="24"/>
          <w:szCs w:val="24"/>
        </w:rPr>
        <w:t>bled people more favourably than no</w:t>
      </w:r>
      <w:r w:rsidR="00A35E92" w:rsidRPr="00446FFE">
        <w:rPr>
          <w:rFonts w:ascii="Gilroy-Regular" w:hAnsi="Gilroy-Regular"/>
          <w:sz w:val="24"/>
          <w:szCs w:val="24"/>
        </w:rPr>
        <w:t>n</w:t>
      </w:r>
      <w:r w:rsidRPr="00446FFE">
        <w:rPr>
          <w:rFonts w:ascii="Gilroy-Regular" w:hAnsi="Gilroy-Regular"/>
          <w:sz w:val="24"/>
          <w:szCs w:val="24"/>
        </w:rPr>
        <w:t>-disabled people where necessary.</w:t>
      </w:r>
      <w:r w:rsidR="0025150E" w:rsidRPr="00446FFE">
        <w:rPr>
          <w:rFonts w:ascii="Gilroy-Regular" w:hAnsi="Gilroy-Regular"/>
          <w:sz w:val="24"/>
          <w:szCs w:val="24"/>
        </w:rPr>
        <w:t xml:space="preserve">  Please see our </w:t>
      </w:r>
      <w:r w:rsidR="00FB19E3" w:rsidRPr="00446FFE">
        <w:rPr>
          <w:rFonts w:ascii="Gilroy-Regular" w:hAnsi="Gilroy-Regular"/>
          <w:sz w:val="24"/>
          <w:szCs w:val="24"/>
        </w:rPr>
        <w:t>A</w:t>
      </w:r>
      <w:r w:rsidR="0025150E" w:rsidRPr="00446FFE">
        <w:rPr>
          <w:rFonts w:ascii="Gilroy-Regular" w:hAnsi="Gilroy-Regular"/>
          <w:sz w:val="24"/>
          <w:szCs w:val="24"/>
        </w:rPr>
        <w:t xml:space="preserve">ccessibility </w:t>
      </w:r>
      <w:r w:rsidR="00FB19E3" w:rsidRPr="00446FFE">
        <w:rPr>
          <w:rFonts w:ascii="Gilroy-Regular" w:hAnsi="Gilroy-Regular"/>
          <w:sz w:val="24"/>
          <w:szCs w:val="24"/>
        </w:rPr>
        <w:t>P</w:t>
      </w:r>
      <w:r w:rsidR="0025150E" w:rsidRPr="00446FFE">
        <w:rPr>
          <w:rFonts w:ascii="Gilroy-Regular" w:hAnsi="Gilroy-Regular"/>
          <w:sz w:val="24"/>
          <w:szCs w:val="24"/>
        </w:rPr>
        <w:t>lan for further information.</w:t>
      </w:r>
    </w:p>
    <w:p w14:paraId="6D739EEE" w14:textId="77777777" w:rsidR="00257C22" w:rsidRPr="00446FFE" w:rsidRDefault="00D56E3D" w:rsidP="001C35A3">
      <w:pPr>
        <w:pStyle w:val="ListParagraph"/>
        <w:numPr>
          <w:ilvl w:val="0"/>
          <w:numId w:val="5"/>
        </w:numPr>
        <w:jc w:val="left"/>
        <w:rPr>
          <w:rFonts w:ascii="Gilroy-Regular" w:hAnsi="Gilroy-Regular"/>
          <w:sz w:val="24"/>
          <w:szCs w:val="24"/>
        </w:rPr>
      </w:pPr>
      <w:r w:rsidRPr="00446FFE">
        <w:rPr>
          <w:rFonts w:ascii="Gilroy-Regular" w:hAnsi="Gilroy-Regular"/>
          <w:sz w:val="24"/>
          <w:szCs w:val="24"/>
        </w:rPr>
        <w:t xml:space="preserve">We ensure that students’ work is differentiated </w:t>
      </w:r>
      <w:r w:rsidR="00050DBB" w:rsidRPr="00446FFE">
        <w:rPr>
          <w:rFonts w:ascii="Gilroy-Regular" w:hAnsi="Gilroy-Regular"/>
          <w:sz w:val="24"/>
          <w:szCs w:val="24"/>
        </w:rPr>
        <w:t>appropriately,</w:t>
      </w:r>
      <w:r w:rsidRPr="00446FFE">
        <w:rPr>
          <w:rFonts w:ascii="Gilroy-Regular" w:hAnsi="Gilroy-Regular"/>
          <w:sz w:val="24"/>
          <w:szCs w:val="24"/>
        </w:rPr>
        <w:t xml:space="preserve"> and that the curriculum is accessible to all students.</w:t>
      </w:r>
      <w:r w:rsidR="00050DBB" w:rsidRPr="00446FFE">
        <w:rPr>
          <w:rFonts w:ascii="Gilroy-Regular" w:hAnsi="Gilroy-Regular"/>
          <w:sz w:val="24"/>
          <w:szCs w:val="24"/>
        </w:rPr>
        <w:t xml:space="preserve">  </w:t>
      </w:r>
    </w:p>
    <w:p w14:paraId="5C0EAF69" w14:textId="77777777" w:rsidR="008A50C4" w:rsidRPr="00446FFE" w:rsidRDefault="008A50C4" w:rsidP="008A50C4">
      <w:pPr>
        <w:pStyle w:val="ListParagraph"/>
        <w:numPr>
          <w:ilvl w:val="0"/>
          <w:numId w:val="5"/>
        </w:numPr>
        <w:jc w:val="left"/>
        <w:rPr>
          <w:rFonts w:ascii="Gilroy-Regular" w:hAnsi="Gilroy-Regular"/>
          <w:sz w:val="24"/>
          <w:szCs w:val="24"/>
        </w:rPr>
      </w:pPr>
      <w:r w:rsidRPr="00446FFE">
        <w:rPr>
          <w:rFonts w:ascii="Gilroy-Regular" w:hAnsi="Gilroy-Regular"/>
          <w:sz w:val="24"/>
          <w:szCs w:val="24"/>
        </w:rPr>
        <w:t>We respect the religious beliefs and practice of staff and students and comply with reasonable requests relating to religious observance and practice.</w:t>
      </w:r>
    </w:p>
    <w:p w14:paraId="1416B05B" w14:textId="4611CA4A" w:rsidR="008A50C4" w:rsidRPr="00446FFE" w:rsidRDefault="008A50C4" w:rsidP="008A50C4">
      <w:pPr>
        <w:pStyle w:val="ListParagraph"/>
        <w:numPr>
          <w:ilvl w:val="0"/>
          <w:numId w:val="5"/>
        </w:numPr>
        <w:jc w:val="left"/>
        <w:rPr>
          <w:rFonts w:ascii="Gilroy-Regular" w:hAnsi="Gilroy-Regular"/>
          <w:sz w:val="24"/>
          <w:szCs w:val="24"/>
        </w:rPr>
      </w:pPr>
      <w:r w:rsidRPr="00446FFE">
        <w:rPr>
          <w:rFonts w:ascii="Gilroy-Regular" w:hAnsi="Gilroy-Regular"/>
          <w:sz w:val="24"/>
          <w:szCs w:val="24"/>
        </w:rPr>
        <w:t>We take all reasonable steps to ensure the wellbeing and inclusion of transgender staff and students, including those who transition during their time at the school</w:t>
      </w:r>
    </w:p>
    <w:p w14:paraId="271D198B" w14:textId="2269ADFC" w:rsidR="00697D9D" w:rsidRPr="00446FFE" w:rsidRDefault="00697D9D" w:rsidP="00812CDB">
      <w:pPr>
        <w:contextualSpacing/>
        <w:jc w:val="left"/>
        <w:rPr>
          <w:rFonts w:ascii="Gilroy-Regular" w:hAnsi="Gilroy-Regular"/>
          <w:b/>
          <w:bCs/>
          <w:sz w:val="24"/>
          <w:szCs w:val="24"/>
        </w:rPr>
      </w:pPr>
    </w:p>
    <w:p w14:paraId="651B437C" w14:textId="4FB446F2" w:rsidR="00812CDB" w:rsidRPr="00446FFE" w:rsidRDefault="00812CDB" w:rsidP="00812CDB">
      <w:pPr>
        <w:contextualSpacing/>
        <w:jc w:val="left"/>
        <w:rPr>
          <w:rFonts w:ascii="Gilroy-Regular" w:hAnsi="Gilroy-Regular"/>
          <w:b/>
          <w:bCs/>
          <w:sz w:val="24"/>
          <w:szCs w:val="24"/>
        </w:rPr>
      </w:pPr>
      <w:r w:rsidRPr="00446FFE">
        <w:rPr>
          <w:rFonts w:ascii="Gilroy-Regular" w:hAnsi="Gilroy-Regular"/>
          <w:b/>
          <w:bCs/>
          <w:sz w:val="24"/>
          <w:szCs w:val="24"/>
        </w:rPr>
        <w:t>How we foster good relations between persons who share a relevant protected characteristic and persons who do not share it</w:t>
      </w:r>
      <w:r w:rsidR="00DB20FE" w:rsidRPr="00446FFE">
        <w:rPr>
          <w:rFonts w:ascii="Gilroy-Regular" w:hAnsi="Gilroy-Regular"/>
          <w:b/>
          <w:bCs/>
          <w:sz w:val="24"/>
          <w:szCs w:val="24"/>
        </w:rPr>
        <w:t>:</w:t>
      </w:r>
    </w:p>
    <w:p w14:paraId="52128D07" w14:textId="7606BF47" w:rsidR="00DB20FE" w:rsidRPr="00446FFE" w:rsidRDefault="00DB20FE" w:rsidP="00DB20FE">
      <w:pPr>
        <w:pStyle w:val="ListParagraph"/>
        <w:numPr>
          <w:ilvl w:val="0"/>
          <w:numId w:val="8"/>
        </w:numPr>
        <w:jc w:val="left"/>
        <w:rPr>
          <w:rFonts w:ascii="Gilroy-Regular" w:hAnsi="Gilroy-Regular"/>
          <w:sz w:val="24"/>
          <w:szCs w:val="24"/>
        </w:rPr>
      </w:pPr>
      <w:r w:rsidRPr="00446FFE">
        <w:rPr>
          <w:rFonts w:ascii="Gilroy-Regular" w:hAnsi="Gilroy-Regular"/>
          <w:sz w:val="24"/>
          <w:szCs w:val="24"/>
        </w:rPr>
        <w:t>We ensure that our curriculum offers opportunities to learn about people with a diverse range of identities.</w:t>
      </w:r>
    </w:p>
    <w:p w14:paraId="7BE504E5" w14:textId="292FBCA3" w:rsidR="00DB20FE" w:rsidRPr="00446FFE" w:rsidRDefault="00DB20FE" w:rsidP="00DB20FE">
      <w:pPr>
        <w:pStyle w:val="ListParagraph"/>
        <w:numPr>
          <w:ilvl w:val="0"/>
          <w:numId w:val="8"/>
        </w:numPr>
        <w:jc w:val="left"/>
        <w:rPr>
          <w:rFonts w:ascii="Gilroy-Regular" w:hAnsi="Gilroy-Regular"/>
          <w:sz w:val="24"/>
          <w:szCs w:val="24"/>
        </w:rPr>
      </w:pPr>
      <w:r w:rsidRPr="00446FFE">
        <w:rPr>
          <w:rFonts w:ascii="Gilroy-Regular" w:hAnsi="Gilroy-Regular"/>
          <w:sz w:val="24"/>
          <w:szCs w:val="24"/>
        </w:rPr>
        <w:t>We teach our students to recognise and challenge stereotypes and prejudice and to value difference.</w:t>
      </w:r>
    </w:p>
    <w:p w14:paraId="27647802" w14:textId="091E5313" w:rsidR="00DB20FE" w:rsidRPr="00446FFE" w:rsidRDefault="00DB20FE" w:rsidP="00DB20FE">
      <w:pPr>
        <w:pStyle w:val="ListParagraph"/>
        <w:numPr>
          <w:ilvl w:val="0"/>
          <w:numId w:val="8"/>
        </w:numPr>
        <w:jc w:val="left"/>
        <w:rPr>
          <w:rFonts w:ascii="Gilroy-Regular" w:hAnsi="Gilroy-Regular"/>
          <w:sz w:val="24"/>
          <w:szCs w:val="24"/>
        </w:rPr>
      </w:pPr>
      <w:r w:rsidRPr="00446FFE">
        <w:rPr>
          <w:rFonts w:ascii="Gilroy-Regular" w:hAnsi="Gilroy-Regular"/>
          <w:sz w:val="24"/>
          <w:szCs w:val="24"/>
        </w:rPr>
        <w:t>We ensure that our resources challenge stereotypes and reflect the diversity of society.</w:t>
      </w:r>
    </w:p>
    <w:p w14:paraId="6B65A716" w14:textId="22D23CB5" w:rsidR="00DB20FE" w:rsidRPr="00446FFE" w:rsidRDefault="00DB20FE" w:rsidP="00DB20FE">
      <w:pPr>
        <w:pStyle w:val="ListParagraph"/>
        <w:numPr>
          <w:ilvl w:val="0"/>
          <w:numId w:val="8"/>
        </w:numPr>
        <w:jc w:val="left"/>
        <w:rPr>
          <w:rFonts w:ascii="Gilroy-Regular" w:hAnsi="Gilroy-Regular"/>
          <w:sz w:val="24"/>
          <w:szCs w:val="24"/>
        </w:rPr>
      </w:pPr>
      <w:r w:rsidRPr="00446FFE">
        <w:rPr>
          <w:rFonts w:ascii="Gilroy-Regular" w:hAnsi="Gilroy-Regular"/>
          <w:sz w:val="24"/>
          <w:szCs w:val="24"/>
        </w:rPr>
        <w:t>We take positive action to ensure that people with a range of different identities engage with our school community for example guest speakers, arts groups, school governors, parent/carer helpers etc.</w:t>
      </w:r>
    </w:p>
    <w:p w14:paraId="766FBF85" w14:textId="04F7A37D" w:rsidR="00140DF5" w:rsidRPr="00446FFE" w:rsidRDefault="00140DF5" w:rsidP="00DB20FE">
      <w:pPr>
        <w:pStyle w:val="ListParagraph"/>
        <w:numPr>
          <w:ilvl w:val="0"/>
          <w:numId w:val="8"/>
        </w:numPr>
        <w:jc w:val="left"/>
        <w:rPr>
          <w:rFonts w:ascii="Gilroy-Regular" w:hAnsi="Gilroy-Regular"/>
          <w:sz w:val="24"/>
          <w:szCs w:val="24"/>
        </w:rPr>
      </w:pPr>
      <w:r w:rsidRPr="00446FFE">
        <w:rPr>
          <w:rFonts w:ascii="Gilroy-Regular" w:hAnsi="Gilroy-Regular"/>
          <w:sz w:val="24"/>
          <w:szCs w:val="24"/>
        </w:rPr>
        <w:t>Our behaviour policy includes a requirement to respect other people and their different identities.</w:t>
      </w:r>
    </w:p>
    <w:p w14:paraId="456D0B56" w14:textId="0E73BDD8" w:rsidR="00353E8A" w:rsidRPr="00446FFE" w:rsidRDefault="00EC0481" w:rsidP="00DB20FE">
      <w:pPr>
        <w:pStyle w:val="ListParagraph"/>
        <w:numPr>
          <w:ilvl w:val="0"/>
          <w:numId w:val="8"/>
        </w:numPr>
        <w:jc w:val="left"/>
        <w:rPr>
          <w:rFonts w:ascii="Gilroy-Regular" w:hAnsi="Gilroy-Regular"/>
          <w:sz w:val="24"/>
          <w:szCs w:val="24"/>
        </w:rPr>
      </w:pPr>
      <w:r w:rsidRPr="00446FFE">
        <w:rPr>
          <w:rFonts w:ascii="Gilroy-Regular" w:hAnsi="Gilroy-Regular"/>
          <w:sz w:val="24"/>
          <w:szCs w:val="24"/>
        </w:rPr>
        <w:t xml:space="preserve">We take steps to ensure diversity in </w:t>
      </w:r>
      <w:r w:rsidR="000832E5" w:rsidRPr="00446FFE">
        <w:rPr>
          <w:rFonts w:ascii="Gilroy-Regular" w:hAnsi="Gilroy-Regular"/>
          <w:sz w:val="24"/>
          <w:szCs w:val="24"/>
        </w:rPr>
        <w:t>our student council,</w:t>
      </w:r>
      <w:r w:rsidRPr="00446FFE">
        <w:rPr>
          <w:rFonts w:ascii="Gilroy-Regular" w:hAnsi="Gilroy-Regular"/>
          <w:sz w:val="24"/>
          <w:szCs w:val="24"/>
        </w:rPr>
        <w:t xml:space="preserve"> governing body</w:t>
      </w:r>
      <w:r w:rsidR="00353E8A" w:rsidRPr="00446FFE">
        <w:rPr>
          <w:rFonts w:ascii="Gilroy-Regular" w:hAnsi="Gilroy-Regular"/>
          <w:sz w:val="24"/>
          <w:szCs w:val="24"/>
        </w:rPr>
        <w:t xml:space="preserve"> and staff</w:t>
      </w:r>
      <w:r w:rsidR="000832E5" w:rsidRPr="00446FFE">
        <w:rPr>
          <w:rFonts w:ascii="Gilroy-Regular" w:hAnsi="Gilroy-Regular"/>
          <w:sz w:val="24"/>
          <w:szCs w:val="24"/>
        </w:rPr>
        <w:t xml:space="preserve"> team</w:t>
      </w:r>
    </w:p>
    <w:p w14:paraId="1837F97C" w14:textId="5BBA1799" w:rsidR="00F10148" w:rsidRPr="00446FFE" w:rsidRDefault="000832E5" w:rsidP="00562009">
      <w:pPr>
        <w:pStyle w:val="ListParagraph"/>
        <w:numPr>
          <w:ilvl w:val="0"/>
          <w:numId w:val="8"/>
        </w:numPr>
        <w:jc w:val="left"/>
        <w:rPr>
          <w:rFonts w:ascii="Gilroy-Regular" w:hAnsi="Gilroy-Regular"/>
          <w:sz w:val="24"/>
          <w:szCs w:val="24"/>
        </w:rPr>
      </w:pPr>
      <w:r w:rsidRPr="00446FFE">
        <w:rPr>
          <w:rFonts w:ascii="Gilroy-Regular" w:hAnsi="Gilroy-Regular"/>
          <w:sz w:val="24"/>
          <w:szCs w:val="24"/>
        </w:rPr>
        <w:t xml:space="preserve">We </w:t>
      </w:r>
      <w:r w:rsidR="00E22BBA" w:rsidRPr="00446FFE">
        <w:rPr>
          <w:rFonts w:ascii="Gilroy-Regular" w:hAnsi="Gilroy-Regular"/>
          <w:sz w:val="24"/>
          <w:szCs w:val="24"/>
        </w:rPr>
        <w:t>celebrate diversity</w:t>
      </w:r>
      <w:r w:rsidRPr="00446FFE">
        <w:rPr>
          <w:rFonts w:ascii="Gilroy-Regular" w:hAnsi="Gilroy-Regular"/>
          <w:sz w:val="24"/>
          <w:szCs w:val="24"/>
        </w:rPr>
        <w:t xml:space="preserve"> at every opportunity an</w:t>
      </w:r>
      <w:r w:rsidR="005077D4" w:rsidRPr="00446FFE">
        <w:rPr>
          <w:rFonts w:ascii="Gilroy-Regular" w:hAnsi="Gilroy-Regular"/>
          <w:sz w:val="24"/>
          <w:szCs w:val="24"/>
        </w:rPr>
        <w:t>d</w:t>
      </w:r>
      <w:r w:rsidRPr="00446FFE">
        <w:rPr>
          <w:rFonts w:ascii="Gilroy-Regular" w:hAnsi="Gilroy-Regular"/>
          <w:sz w:val="24"/>
          <w:szCs w:val="24"/>
        </w:rPr>
        <w:t xml:space="preserve"> </w:t>
      </w:r>
      <w:r w:rsidR="00963155" w:rsidRPr="00446FFE">
        <w:rPr>
          <w:rFonts w:ascii="Gilroy-Regular" w:hAnsi="Gilroy-Regular"/>
          <w:sz w:val="24"/>
          <w:szCs w:val="24"/>
        </w:rPr>
        <w:t>hold regular</w:t>
      </w:r>
      <w:r w:rsidR="00353E8A" w:rsidRPr="00446FFE">
        <w:rPr>
          <w:rFonts w:ascii="Gilroy-Regular" w:hAnsi="Gilroy-Regular"/>
          <w:sz w:val="24"/>
          <w:szCs w:val="24"/>
        </w:rPr>
        <w:t xml:space="preserve"> assemblies</w:t>
      </w:r>
      <w:r w:rsidRPr="00446FFE">
        <w:rPr>
          <w:rFonts w:ascii="Gilroy-Regular" w:hAnsi="Gilroy-Regular"/>
          <w:sz w:val="24"/>
          <w:szCs w:val="24"/>
        </w:rPr>
        <w:t xml:space="preserve"> and events</w:t>
      </w:r>
      <w:r w:rsidR="00353E8A" w:rsidRPr="00446FFE">
        <w:rPr>
          <w:rFonts w:ascii="Gilroy-Regular" w:hAnsi="Gilroy-Regular"/>
          <w:sz w:val="24"/>
          <w:szCs w:val="24"/>
        </w:rPr>
        <w:t xml:space="preserve"> </w:t>
      </w:r>
      <w:r w:rsidR="004B197A" w:rsidRPr="00446FFE">
        <w:rPr>
          <w:rFonts w:ascii="Gilroy-Regular" w:hAnsi="Gilroy-Regular"/>
          <w:sz w:val="24"/>
          <w:szCs w:val="24"/>
        </w:rPr>
        <w:t xml:space="preserve">celebrating diversity </w:t>
      </w:r>
      <w:r w:rsidR="00353E8A" w:rsidRPr="00446FFE">
        <w:rPr>
          <w:rFonts w:ascii="Gilroy-Regular" w:hAnsi="Gilroy-Regular"/>
          <w:sz w:val="24"/>
          <w:szCs w:val="24"/>
        </w:rPr>
        <w:t>throughout the year.</w:t>
      </w:r>
    </w:p>
    <w:p w14:paraId="1F4014EB" w14:textId="5CF93BF7" w:rsidR="002468B0" w:rsidRPr="00446FFE" w:rsidRDefault="002468B0" w:rsidP="00562009">
      <w:pPr>
        <w:contextualSpacing/>
        <w:jc w:val="left"/>
        <w:rPr>
          <w:rFonts w:ascii="Gilroy-Regular" w:hAnsi="Gilroy-Regular"/>
          <w:b/>
          <w:bCs/>
          <w:sz w:val="28"/>
          <w:szCs w:val="28"/>
          <w:u w:val="single"/>
        </w:rPr>
      </w:pPr>
      <w:r w:rsidRPr="00446FFE">
        <w:rPr>
          <w:rFonts w:ascii="Gilroy-Regular" w:hAnsi="Gilroy-Regular"/>
          <w:b/>
          <w:bCs/>
          <w:sz w:val="28"/>
          <w:szCs w:val="28"/>
          <w:u w:val="single"/>
        </w:rPr>
        <w:t>Responsibilities</w:t>
      </w:r>
    </w:p>
    <w:p w14:paraId="00BA4F78" w14:textId="7559B916" w:rsidR="002468B0" w:rsidRPr="00446FFE" w:rsidRDefault="002468B0" w:rsidP="00562009">
      <w:pPr>
        <w:contextualSpacing/>
        <w:jc w:val="left"/>
        <w:rPr>
          <w:rFonts w:ascii="Gilroy-Regular" w:hAnsi="Gilroy-Regular"/>
          <w:sz w:val="24"/>
          <w:szCs w:val="24"/>
        </w:rPr>
      </w:pPr>
      <w:r w:rsidRPr="00446FFE">
        <w:rPr>
          <w:rFonts w:ascii="Gilroy-Regular" w:hAnsi="Gilroy-Regular"/>
          <w:b/>
          <w:bCs/>
          <w:sz w:val="24"/>
          <w:szCs w:val="24"/>
        </w:rPr>
        <w:t xml:space="preserve">The governing body </w:t>
      </w:r>
      <w:r w:rsidRPr="00446FFE">
        <w:rPr>
          <w:rFonts w:ascii="Gilroy-Regular" w:hAnsi="Gilroy-Regular"/>
          <w:sz w:val="24"/>
          <w:szCs w:val="24"/>
        </w:rPr>
        <w:t>is responsible for ensuring that:</w:t>
      </w:r>
    </w:p>
    <w:p w14:paraId="0E1E64E0" w14:textId="281BD867" w:rsidR="002468B0" w:rsidRPr="00446FFE" w:rsidRDefault="002468B0" w:rsidP="002468B0">
      <w:pPr>
        <w:pStyle w:val="ListParagraph"/>
        <w:numPr>
          <w:ilvl w:val="0"/>
          <w:numId w:val="9"/>
        </w:numPr>
        <w:jc w:val="left"/>
        <w:rPr>
          <w:rFonts w:ascii="Gilroy-Regular" w:hAnsi="Gilroy-Regular"/>
          <w:sz w:val="24"/>
          <w:szCs w:val="24"/>
        </w:rPr>
      </w:pPr>
      <w:r w:rsidRPr="00446FFE">
        <w:rPr>
          <w:rFonts w:ascii="Gilroy-Regular" w:hAnsi="Gilroy-Regular"/>
          <w:sz w:val="24"/>
          <w:szCs w:val="24"/>
        </w:rPr>
        <w:t>The school complies with all equalities legislation relevant to the school community, and that this policy and its related procedures and action plans are implemented</w:t>
      </w:r>
    </w:p>
    <w:p w14:paraId="4F49C11B" w14:textId="19880CE9" w:rsidR="002468B0" w:rsidRPr="00446FFE" w:rsidRDefault="002468B0" w:rsidP="002468B0">
      <w:pPr>
        <w:pStyle w:val="ListParagraph"/>
        <w:numPr>
          <w:ilvl w:val="0"/>
          <w:numId w:val="9"/>
        </w:numPr>
        <w:jc w:val="left"/>
        <w:rPr>
          <w:rFonts w:ascii="Gilroy-Regular" w:hAnsi="Gilroy-Regular"/>
          <w:sz w:val="24"/>
          <w:szCs w:val="24"/>
        </w:rPr>
      </w:pPr>
      <w:r w:rsidRPr="00446FFE">
        <w:rPr>
          <w:rFonts w:ascii="Gilroy-Regular" w:hAnsi="Gilroy-Regular"/>
          <w:sz w:val="24"/>
          <w:szCs w:val="24"/>
        </w:rPr>
        <w:t>A member of the governing body has a watching brief regarding the implementation of this policy</w:t>
      </w:r>
    </w:p>
    <w:p w14:paraId="13640C1B" w14:textId="535F9C2A" w:rsidR="002468B0" w:rsidRPr="00446FFE" w:rsidRDefault="002468B0" w:rsidP="002468B0">
      <w:pPr>
        <w:pStyle w:val="ListParagraph"/>
        <w:numPr>
          <w:ilvl w:val="0"/>
          <w:numId w:val="9"/>
        </w:numPr>
        <w:jc w:val="left"/>
        <w:rPr>
          <w:rFonts w:ascii="Gilroy-Regular" w:hAnsi="Gilroy-Regular"/>
          <w:sz w:val="24"/>
          <w:szCs w:val="24"/>
        </w:rPr>
      </w:pPr>
      <w:r w:rsidRPr="00446FFE">
        <w:rPr>
          <w:rFonts w:ascii="Gilroy-Regular" w:hAnsi="Gilroy-Regular"/>
          <w:sz w:val="24"/>
          <w:szCs w:val="24"/>
        </w:rPr>
        <w:t>The school and governors carry out equalities impact assessments on all other policies</w:t>
      </w:r>
    </w:p>
    <w:p w14:paraId="15F6DAC4" w14:textId="29D77421" w:rsidR="002468B0" w:rsidRPr="00446FFE" w:rsidRDefault="002468B0" w:rsidP="002468B0">
      <w:pPr>
        <w:pStyle w:val="ListParagraph"/>
        <w:numPr>
          <w:ilvl w:val="0"/>
          <w:numId w:val="9"/>
        </w:numPr>
        <w:jc w:val="left"/>
        <w:rPr>
          <w:rFonts w:ascii="Gilroy-Regular" w:hAnsi="Gilroy-Regular"/>
          <w:sz w:val="24"/>
          <w:szCs w:val="24"/>
        </w:rPr>
      </w:pPr>
      <w:r w:rsidRPr="00446FFE">
        <w:rPr>
          <w:rFonts w:ascii="Gilroy-Regular" w:hAnsi="Gilroy-Regular"/>
          <w:sz w:val="24"/>
          <w:szCs w:val="24"/>
        </w:rPr>
        <w:t>All available data is used to consider equalities issues and to ensure adjustments to school policies and practices are made, including positive action where necessary</w:t>
      </w:r>
    </w:p>
    <w:p w14:paraId="498ED1EE" w14:textId="5BD5AD17" w:rsidR="002468B0" w:rsidRPr="00446FFE" w:rsidRDefault="002468B0" w:rsidP="002468B0">
      <w:pPr>
        <w:jc w:val="left"/>
        <w:rPr>
          <w:rFonts w:ascii="Gilroy-Regular" w:hAnsi="Gilroy-Regular"/>
          <w:sz w:val="24"/>
          <w:szCs w:val="24"/>
        </w:rPr>
      </w:pPr>
      <w:r w:rsidRPr="00446FFE">
        <w:rPr>
          <w:rFonts w:ascii="Gilroy-Regular" w:hAnsi="Gilroy-Regular"/>
          <w:b/>
          <w:bCs/>
          <w:sz w:val="24"/>
          <w:szCs w:val="24"/>
        </w:rPr>
        <w:lastRenderedPageBreak/>
        <w:t xml:space="preserve">The head teacher and senior management </w:t>
      </w:r>
      <w:r w:rsidRPr="00446FFE">
        <w:rPr>
          <w:rFonts w:ascii="Gilroy-Regular" w:hAnsi="Gilroy-Regular"/>
          <w:sz w:val="24"/>
          <w:szCs w:val="24"/>
        </w:rPr>
        <w:t>are responsible for:</w:t>
      </w:r>
    </w:p>
    <w:p w14:paraId="1169EA3F" w14:textId="14D291E9" w:rsidR="002468B0" w:rsidRPr="00446FFE" w:rsidRDefault="006F455D" w:rsidP="002468B0">
      <w:pPr>
        <w:pStyle w:val="ListParagraph"/>
        <w:numPr>
          <w:ilvl w:val="0"/>
          <w:numId w:val="10"/>
        </w:numPr>
        <w:jc w:val="left"/>
        <w:rPr>
          <w:rFonts w:ascii="Gilroy-Regular" w:hAnsi="Gilroy-Regular"/>
          <w:sz w:val="24"/>
          <w:szCs w:val="24"/>
        </w:rPr>
      </w:pPr>
      <w:r w:rsidRPr="00446FFE">
        <w:rPr>
          <w:rFonts w:ascii="Gilroy-Regular" w:hAnsi="Gilroy-Regular"/>
          <w:sz w:val="24"/>
          <w:szCs w:val="24"/>
        </w:rPr>
        <w:t>Overseeing the implementation of the Equality Policy</w:t>
      </w:r>
    </w:p>
    <w:p w14:paraId="6D3465A4" w14:textId="5E441B83" w:rsidR="006F455D" w:rsidRPr="00446FFE" w:rsidRDefault="006F455D" w:rsidP="002468B0">
      <w:pPr>
        <w:pStyle w:val="ListParagraph"/>
        <w:numPr>
          <w:ilvl w:val="0"/>
          <w:numId w:val="10"/>
        </w:numPr>
        <w:jc w:val="left"/>
        <w:rPr>
          <w:rFonts w:ascii="Gilroy-Regular" w:hAnsi="Gilroy-Regular"/>
          <w:sz w:val="24"/>
          <w:szCs w:val="24"/>
        </w:rPr>
      </w:pPr>
      <w:r w:rsidRPr="00446FFE">
        <w:rPr>
          <w:rFonts w:ascii="Gilroy-Regular" w:hAnsi="Gilroy-Regular"/>
          <w:sz w:val="24"/>
          <w:szCs w:val="24"/>
        </w:rPr>
        <w:t>Ensuring that all who enter the school are aware of, and comply with, the Equality</w:t>
      </w:r>
      <w:r w:rsidR="00257C22" w:rsidRPr="00446FFE">
        <w:rPr>
          <w:rFonts w:ascii="Gilroy-Regular" w:hAnsi="Gilroy-Regular"/>
          <w:sz w:val="24"/>
          <w:szCs w:val="24"/>
        </w:rPr>
        <w:t>, Diversity and Inclusion</w:t>
      </w:r>
      <w:r w:rsidRPr="00446FFE">
        <w:rPr>
          <w:rFonts w:ascii="Gilroy-Regular" w:hAnsi="Gilroy-Regular"/>
          <w:sz w:val="24"/>
          <w:szCs w:val="24"/>
        </w:rPr>
        <w:t xml:space="preserve"> Policy</w:t>
      </w:r>
    </w:p>
    <w:p w14:paraId="22424F5F" w14:textId="534F86A2" w:rsidR="006F455D" w:rsidRPr="00446FFE" w:rsidRDefault="006F455D" w:rsidP="002468B0">
      <w:pPr>
        <w:pStyle w:val="ListParagraph"/>
        <w:numPr>
          <w:ilvl w:val="0"/>
          <w:numId w:val="10"/>
        </w:numPr>
        <w:jc w:val="left"/>
        <w:rPr>
          <w:rFonts w:ascii="Gilroy-Regular" w:hAnsi="Gilroy-Regular"/>
          <w:sz w:val="24"/>
          <w:szCs w:val="24"/>
        </w:rPr>
      </w:pPr>
      <w:r w:rsidRPr="00446FFE">
        <w:rPr>
          <w:rFonts w:ascii="Gilroy-Regular" w:hAnsi="Gilroy-Regular"/>
          <w:sz w:val="24"/>
          <w:szCs w:val="24"/>
        </w:rPr>
        <w:t>Ensuring that staff are aware of their responsibilities and are given relevant training and support</w:t>
      </w:r>
    </w:p>
    <w:p w14:paraId="2CECE0C0" w14:textId="134B0E42" w:rsidR="006F455D" w:rsidRPr="00446FFE" w:rsidRDefault="006F455D" w:rsidP="002468B0">
      <w:pPr>
        <w:pStyle w:val="ListParagraph"/>
        <w:numPr>
          <w:ilvl w:val="0"/>
          <w:numId w:val="10"/>
        </w:numPr>
        <w:jc w:val="left"/>
        <w:rPr>
          <w:rFonts w:ascii="Gilroy-Regular" w:hAnsi="Gilroy-Regular"/>
          <w:sz w:val="24"/>
          <w:szCs w:val="24"/>
        </w:rPr>
      </w:pPr>
      <w:r w:rsidRPr="00446FFE">
        <w:rPr>
          <w:rFonts w:ascii="Gilroy-Regular" w:hAnsi="Gilroy-Regular"/>
          <w:sz w:val="24"/>
          <w:szCs w:val="24"/>
        </w:rPr>
        <w:t xml:space="preserve">Taking appropriate action in any cases of </w:t>
      </w:r>
      <w:r w:rsidR="00927F1C" w:rsidRPr="00446FFE">
        <w:rPr>
          <w:rFonts w:ascii="Gilroy-Regular" w:hAnsi="Gilroy-Regular"/>
          <w:sz w:val="24"/>
          <w:szCs w:val="24"/>
        </w:rPr>
        <w:t>discrimination, harassment, victimisation and bullying</w:t>
      </w:r>
    </w:p>
    <w:p w14:paraId="2E323A24" w14:textId="302C3CFC" w:rsidR="00927F1C" w:rsidRPr="00446FFE" w:rsidRDefault="00927F1C" w:rsidP="002468B0">
      <w:pPr>
        <w:pStyle w:val="ListParagraph"/>
        <w:numPr>
          <w:ilvl w:val="0"/>
          <w:numId w:val="10"/>
        </w:numPr>
        <w:jc w:val="left"/>
        <w:rPr>
          <w:rFonts w:ascii="Gilroy-Regular" w:hAnsi="Gilroy-Regular"/>
          <w:sz w:val="24"/>
          <w:szCs w:val="24"/>
        </w:rPr>
      </w:pPr>
      <w:r w:rsidRPr="00446FFE">
        <w:rPr>
          <w:rFonts w:ascii="Gilroy-Regular" w:hAnsi="Gilroy-Regular"/>
          <w:sz w:val="24"/>
          <w:szCs w:val="24"/>
        </w:rPr>
        <w:t>Regularly reviewing data related to prejudice-related incidents and taking necessary steps to reduce occurrences of incidents within the school</w:t>
      </w:r>
    </w:p>
    <w:p w14:paraId="6CF19799" w14:textId="6BBA1F5F" w:rsidR="006F455D" w:rsidRPr="00446FFE" w:rsidRDefault="006F455D" w:rsidP="006F455D">
      <w:pPr>
        <w:jc w:val="left"/>
        <w:rPr>
          <w:rFonts w:ascii="Gilroy-Regular" w:hAnsi="Gilroy-Regular"/>
          <w:sz w:val="24"/>
          <w:szCs w:val="24"/>
        </w:rPr>
      </w:pPr>
      <w:r w:rsidRPr="00446FFE">
        <w:rPr>
          <w:rFonts w:ascii="Gilroy-Regular" w:hAnsi="Gilroy-Regular"/>
          <w:b/>
          <w:bCs/>
          <w:sz w:val="24"/>
          <w:szCs w:val="24"/>
        </w:rPr>
        <w:t xml:space="preserve">All staff </w:t>
      </w:r>
      <w:r w:rsidRPr="00446FFE">
        <w:rPr>
          <w:rFonts w:ascii="Gilroy-Regular" w:hAnsi="Gilroy-Regular"/>
          <w:sz w:val="24"/>
          <w:szCs w:val="24"/>
        </w:rPr>
        <w:t>are responsible for:</w:t>
      </w:r>
    </w:p>
    <w:p w14:paraId="5E5279DE" w14:textId="5723D5F0" w:rsidR="006F455D" w:rsidRPr="00446FFE" w:rsidRDefault="006F455D" w:rsidP="006F455D">
      <w:pPr>
        <w:pStyle w:val="ListParagraph"/>
        <w:numPr>
          <w:ilvl w:val="0"/>
          <w:numId w:val="11"/>
        </w:numPr>
        <w:jc w:val="left"/>
        <w:rPr>
          <w:rFonts w:ascii="Gilroy-Regular" w:hAnsi="Gilroy-Regular"/>
          <w:sz w:val="24"/>
          <w:szCs w:val="24"/>
        </w:rPr>
      </w:pPr>
      <w:r w:rsidRPr="00446FFE">
        <w:rPr>
          <w:rFonts w:ascii="Gilroy-Regular" w:hAnsi="Gilroy-Regular"/>
          <w:sz w:val="24"/>
          <w:szCs w:val="24"/>
        </w:rPr>
        <w:t xml:space="preserve">Refraining from engaging in </w:t>
      </w:r>
      <w:bookmarkStart w:id="3" w:name="_Hlk97546866"/>
      <w:r w:rsidR="0047663F" w:rsidRPr="00446FFE">
        <w:rPr>
          <w:rFonts w:ascii="Gilroy-Regular" w:hAnsi="Gilroy-Regular"/>
          <w:sz w:val="24"/>
          <w:szCs w:val="24"/>
        </w:rPr>
        <w:t>behaviour that constitutes discrimination, harassment, victimisation or bullying</w:t>
      </w:r>
      <w:bookmarkEnd w:id="3"/>
    </w:p>
    <w:p w14:paraId="5CF5E478" w14:textId="3C4035E8" w:rsidR="006F455D" w:rsidRPr="00446FFE" w:rsidRDefault="006F455D" w:rsidP="006F455D">
      <w:pPr>
        <w:pStyle w:val="ListParagraph"/>
        <w:numPr>
          <w:ilvl w:val="0"/>
          <w:numId w:val="11"/>
        </w:numPr>
        <w:jc w:val="left"/>
        <w:rPr>
          <w:rFonts w:ascii="Gilroy-Regular" w:hAnsi="Gilroy-Regular"/>
          <w:sz w:val="24"/>
          <w:szCs w:val="24"/>
        </w:rPr>
      </w:pPr>
      <w:r w:rsidRPr="00446FFE">
        <w:rPr>
          <w:rFonts w:ascii="Gilroy-Regular" w:hAnsi="Gilroy-Regular"/>
          <w:sz w:val="24"/>
          <w:szCs w:val="24"/>
        </w:rPr>
        <w:t>Understanding and complying with the Equality</w:t>
      </w:r>
      <w:r w:rsidR="00257C22" w:rsidRPr="00446FFE">
        <w:rPr>
          <w:rFonts w:ascii="Gilroy-Regular" w:hAnsi="Gilroy-Regular"/>
          <w:sz w:val="24"/>
          <w:szCs w:val="24"/>
        </w:rPr>
        <w:t>, Diversity and Inclusion</w:t>
      </w:r>
      <w:r w:rsidRPr="00446FFE">
        <w:rPr>
          <w:rFonts w:ascii="Gilroy-Regular" w:hAnsi="Gilroy-Regular"/>
          <w:sz w:val="24"/>
          <w:szCs w:val="24"/>
        </w:rPr>
        <w:t xml:space="preserve"> Policy</w:t>
      </w:r>
    </w:p>
    <w:p w14:paraId="2C9BD8E3" w14:textId="31270F37" w:rsidR="006F455D" w:rsidRPr="00446FFE" w:rsidRDefault="006F455D" w:rsidP="006F455D">
      <w:pPr>
        <w:pStyle w:val="ListParagraph"/>
        <w:numPr>
          <w:ilvl w:val="0"/>
          <w:numId w:val="11"/>
        </w:numPr>
        <w:jc w:val="left"/>
        <w:rPr>
          <w:rFonts w:ascii="Gilroy-Regular" w:hAnsi="Gilroy-Regular"/>
          <w:sz w:val="24"/>
          <w:szCs w:val="24"/>
        </w:rPr>
      </w:pPr>
      <w:r w:rsidRPr="00446FFE">
        <w:rPr>
          <w:rFonts w:ascii="Gilroy-Regular" w:hAnsi="Gilroy-Regular"/>
          <w:sz w:val="24"/>
          <w:szCs w:val="24"/>
        </w:rPr>
        <w:t>Contributing to the action plan attached to the policy</w:t>
      </w:r>
    </w:p>
    <w:p w14:paraId="427F8E44" w14:textId="094DA003" w:rsidR="006F455D" w:rsidRPr="00446FFE" w:rsidRDefault="006F455D" w:rsidP="006F455D">
      <w:pPr>
        <w:pStyle w:val="ListParagraph"/>
        <w:numPr>
          <w:ilvl w:val="0"/>
          <w:numId w:val="11"/>
        </w:numPr>
        <w:jc w:val="left"/>
        <w:rPr>
          <w:rFonts w:ascii="Gilroy-Regular" w:hAnsi="Gilroy-Regular"/>
          <w:sz w:val="24"/>
          <w:szCs w:val="24"/>
        </w:rPr>
      </w:pPr>
      <w:r w:rsidRPr="00446FFE">
        <w:rPr>
          <w:rFonts w:ascii="Gilroy-Regular" w:hAnsi="Gilroy-Regular"/>
          <w:sz w:val="24"/>
          <w:szCs w:val="24"/>
        </w:rPr>
        <w:t xml:space="preserve">Making reasonable adjustments to ensure disabled students </w:t>
      </w:r>
      <w:r w:rsidR="00257C22" w:rsidRPr="00446FFE">
        <w:rPr>
          <w:rFonts w:ascii="Gilroy-Regular" w:hAnsi="Gilroy-Regular"/>
          <w:sz w:val="24"/>
          <w:szCs w:val="24"/>
        </w:rPr>
        <w:t>do not experience discrimination or exclusion</w:t>
      </w:r>
    </w:p>
    <w:p w14:paraId="37BD87D8" w14:textId="2EF8AC64" w:rsidR="006F455D" w:rsidRPr="00446FFE" w:rsidRDefault="006F455D" w:rsidP="006F455D">
      <w:pPr>
        <w:pStyle w:val="ListParagraph"/>
        <w:numPr>
          <w:ilvl w:val="0"/>
          <w:numId w:val="11"/>
        </w:numPr>
        <w:jc w:val="left"/>
        <w:rPr>
          <w:rFonts w:ascii="Gilroy-Regular" w:hAnsi="Gilroy-Regular"/>
          <w:sz w:val="24"/>
          <w:szCs w:val="24"/>
        </w:rPr>
      </w:pPr>
      <w:r w:rsidRPr="00446FFE">
        <w:rPr>
          <w:rFonts w:ascii="Gilroy-Regular" w:hAnsi="Gilroy-Regular"/>
          <w:sz w:val="24"/>
          <w:szCs w:val="24"/>
        </w:rPr>
        <w:t>Dealing with prejudice</w:t>
      </w:r>
      <w:r w:rsidR="00927F1C" w:rsidRPr="00446FFE">
        <w:rPr>
          <w:rFonts w:ascii="Gilroy-Regular" w:hAnsi="Gilroy-Regular"/>
          <w:sz w:val="24"/>
          <w:szCs w:val="24"/>
        </w:rPr>
        <w:t>-</w:t>
      </w:r>
      <w:r w:rsidRPr="00446FFE">
        <w:rPr>
          <w:rFonts w:ascii="Gilroy-Regular" w:hAnsi="Gilroy-Regular"/>
          <w:sz w:val="24"/>
          <w:szCs w:val="24"/>
        </w:rPr>
        <w:t>related incidents, following the specific procedure</w:t>
      </w:r>
    </w:p>
    <w:p w14:paraId="1E997121" w14:textId="58452748" w:rsidR="006F455D" w:rsidRPr="00446FFE" w:rsidRDefault="006F455D" w:rsidP="006F455D">
      <w:pPr>
        <w:pStyle w:val="ListParagraph"/>
        <w:numPr>
          <w:ilvl w:val="0"/>
          <w:numId w:val="11"/>
        </w:numPr>
        <w:jc w:val="left"/>
        <w:rPr>
          <w:rFonts w:ascii="Gilroy-Regular" w:hAnsi="Gilroy-Regular"/>
          <w:sz w:val="24"/>
          <w:szCs w:val="24"/>
        </w:rPr>
      </w:pPr>
      <w:r w:rsidRPr="00446FFE">
        <w:rPr>
          <w:rFonts w:ascii="Gilroy-Regular" w:hAnsi="Gilroy-Regular"/>
          <w:sz w:val="24"/>
          <w:szCs w:val="24"/>
        </w:rPr>
        <w:t>Attending training sessions as necessary to carry out this policy and keep up to date with equalities legislation</w:t>
      </w:r>
    </w:p>
    <w:p w14:paraId="7000CE8B" w14:textId="4849E64F" w:rsidR="00110AED" w:rsidRPr="00446FFE" w:rsidRDefault="00110AED" w:rsidP="006F455D">
      <w:pPr>
        <w:pStyle w:val="ListParagraph"/>
        <w:numPr>
          <w:ilvl w:val="0"/>
          <w:numId w:val="11"/>
        </w:numPr>
        <w:jc w:val="left"/>
        <w:rPr>
          <w:rFonts w:ascii="Gilroy-Regular" w:hAnsi="Gilroy-Regular"/>
          <w:sz w:val="24"/>
          <w:szCs w:val="24"/>
        </w:rPr>
      </w:pPr>
      <w:r w:rsidRPr="00446FFE">
        <w:rPr>
          <w:rFonts w:ascii="Gilroy-Regular" w:hAnsi="Gilroy-Regular"/>
          <w:sz w:val="24"/>
          <w:szCs w:val="24"/>
        </w:rPr>
        <w:t>Challenging bias and stereotyping</w:t>
      </w:r>
    </w:p>
    <w:p w14:paraId="56154368" w14:textId="7069C2CA" w:rsidR="00110AED" w:rsidRPr="00446FFE" w:rsidRDefault="00110AED" w:rsidP="006F455D">
      <w:pPr>
        <w:pStyle w:val="ListParagraph"/>
        <w:numPr>
          <w:ilvl w:val="0"/>
          <w:numId w:val="11"/>
        </w:numPr>
        <w:jc w:val="left"/>
        <w:rPr>
          <w:rFonts w:ascii="Gilroy-Regular" w:hAnsi="Gilroy-Regular"/>
          <w:sz w:val="24"/>
          <w:szCs w:val="24"/>
        </w:rPr>
      </w:pPr>
      <w:r w:rsidRPr="00446FFE">
        <w:rPr>
          <w:rFonts w:ascii="Gilroy-Regular" w:hAnsi="Gilroy-Regular"/>
          <w:sz w:val="24"/>
          <w:szCs w:val="24"/>
        </w:rPr>
        <w:t>Promoting an inclusive and collaborative ethos</w:t>
      </w:r>
    </w:p>
    <w:p w14:paraId="7126F3C2" w14:textId="53F1ED5B" w:rsidR="00110AED" w:rsidRPr="00446FFE" w:rsidRDefault="00110AED" w:rsidP="00110AED">
      <w:pPr>
        <w:jc w:val="left"/>
        <w:rPr>
          <w:rFonts w:ascii="Gilroy-Regular" w:hAnsi="Gilroy-Regular"/>
          <w:sz w:val="24"/>
          <w:szCs w:val="24"/>
        </w:rPr>
      </w:pPr>
      <w:r w:rsidRPr="00446FFE">
        <w:rPr>
          <w:rFonts w:ascii="Gilroy-Regular" w:hAnsi="Gilroy-Regular"/>
          <w:b/>
          <w:bCs/>
          <w:sz w:val="24"/>
          <w:szCs w:val="24"/>
        </w:rPr>
        <w:t xml:space="preserve">All parents/carers </w:t>
      </w:r>
      <w:r w:rsidRPr="00446FFE">
        <w:rPr>
          <w:rFonts w:ascii="Gilroy-Regular" w:hAnsi="Gilroy-Regular"/>
          <w:sz w:val="24"/>
          <w:szCs w:val="24"/>
        </w:rPr>
        <w:t>are responsible for:</w:t>
      </w:r>
    </w:p>
    <w:p w14:paraId="032B92E8" w14:textId="122BD77B" w:rsidR="00110AED" w:rsidRPr="00446FFE" w:rsidRDefault="00110AED" w:rsidP="00110AED">
      <w:pPr>
        <w:pStyle w:val="ListParagraph"/>
        <w:numPr>
          <w:ilvl w:val="0"/>
          <w:numId w:val="12"/>
        </w:numPr>
        <w:jc w:val="left"/>
        <w:rPr>
          <w:rFonts w:ascii="Gilroy-Regular" w:hAnsi="Gilroy-Regular"/>
          <w:sz w:val="24"/>
          <w:szCs w:val="24"/>
        </w:rPr>
      </w:pPr>
      <w:bookmarkStart w:id="4" w:name="_Hlk97302651"/>
      <w:bookmarkStart w:id="5" w:name="_Hlk97302744"/>
      <w:r w:rsidRPr="00446FFE">
        <w:rPr>
          <w:rFonts w:ascii="Gilroy-Regular" w:hAnsi="Gilroy-Regular"/>
          <w:sz w:val="24"/>
          <w:szCs w:val="24"/>
        </w:rPr>
        <w:t xml:space="preserve">Refraining from engaging in </w:t>
      </w:r>
      <w:r w:rsidR="00927F1C" w:rsidRPr="00446FFE">
        <w:rPr>
          <w:rFonts w:ascii="Gilroy-Regular" w:hAnsi="Gilroy-Regular"/>
          <w:sz w:val="24"/>
          <w:szCs w:val="24"/>
        </w:rPr>
        <w:t>behaviour that constitutes discrimination, harassment, victimisation or bullying</w:t>
      </w:r>
      <w:bookmarkEnd w:id="4"/>
    </w:p>
    <w:p w14:paraId="30A161DC" w14:textId="3DBEF5D0" w:rsidR="00110AED" w:rsidRPr="00446FFE" w:rsidRDefault="00110AED" w:rsidP="00110AED">
      <w:pPr>
        <w:pStyle w:val="ListParagraph"/>
        <w:numPr>
          <w:ilvl w:val="0"/>
          <w:numId w:val="12"/>
        </w:numPr>
        <w:jc w:val="left"/>
        <w:rPr>
          <w:rFonts w:ascii="Gilroy-Regular" w:hAnsi="Gilroy-Regular"/>
          <w:sz w:val="24"/>
          <w:szCs w:val="24"/>
        </w:rPr>
      </w:pPr>
      <w:bookmarkStart w:id="6" w:name="_Hlk97302939"/>
      <w:r w:rsidRPr="00446FFE">
        <w:rPr>
          <w:rFonts w:ascii="Gilroy-Regular" w:hAnsi="Gilroy-Regular"/>
          <w:sz w:val="24"/>
          <w:szCs w:val="24"/>
        </w:rPr>
        <w:t xml:space="preserve">Understanding the ethos of the school and </w:t>
      </w:r>
      <w:bookmarkStart w:id="7" w:name="_Hlk97302663"/>
      <w:r w:rsidRPr="00446FFE">
        <w:rPr>
          <w:rFonts w:ascii="Gilroy-Regular" w:hAnsi="Gilroy-Regular"/>
          <w:sz w:val="24"/>
          <w:szCs w:val="24"/>
        </w:rPr>
        <w:t>complying with the school’s Equality</w:t>
      </w:r>
      <w:r w:rsidR="00257C22" w:rsidRPr="00446FFE">
        <w:rPr>
          <w:rFonts w:ascii="Gilroy-Regular" w:hAnsi="Gilroy-Regular"/>
          <w:sz w:val="24"/>
          <w:szCs w:val="24"/>
        </w:rPr>
        <w:t>, Diversity and Inclusion</w:t>
      </w:r>
      <w:r w:rsidRPr="00446FFE">
        <w:rPr>
          <w:rFonts w:ascii="Gilroy-Regular" w:hAnsi="Gilroy-Regular"/>
          <w:sz w:val="24"/>
          <w:szCs w:val="24"/>
        </w:rPr>
        <w:t xml:space="preserve"> Policy</w:t>
      </w:r>
      <w:bookmarkEnd w:id="7"/>
    </w:p>
    <w:bookmarkEnd w:id="5"/>
    <w:bookmarkEnd w:id="6"/>
    <w:p w14:paraId="36A42F67" w14:textId="0FC9B554" w:rsidR="00110AED" w:rsidRPr="00446FFE" w:rsidRDefault="00110AED" w:rsidP="00110AED">
      <w:pPr>
        <w:pStyle w:val="ListParagraph"/>
        <w:numPr>
          <w:ilvl w:val="0"/>
          <w:numId w:val="12"/>
        </w:numPr>
        <w:jc w:val="left"/>
        <w:rPr>
          <w:rFonts w:ascii="Gilroy-Regular" w:hAnsi="Gilroy-Regular"/>
          <w:sz w:val="24"/>
          <w:szCs w:val="24"/>
        </w:rPr>
      </w:pPr>
      <w:r w:rsidRPr="00446FFE">
        <w:rPr>
          <w:rFonts w:ascii="Gilroy-Regular" w:hAnsi="Gilroy-Regular"/>
          <w:sz w:val="24"/>
          <w:szCs w:val="24"/>
        </w:rPr>
        <w:t xml:space="preserve">Ensuring that they and </w:t>
      </w:r>
      <w:r w:rsidR="007A6BA8" w:rsidRPr="00446FFE">
        <w:rPr>
          <w:rFonts w:ascii="Gilroy-Regular" w:hAnsi="Gilroy-Regular"/>
          <w:sz w:val="24"/>
          <w:szCs w:val="24"/>
        </w:rPr>
        <w:t xml:space="preserve">the </w:t>
      </w:r>
      <w:r w:rsidR="00927F1C" w:rsidRPr="00446FFE">
        <w:rPr>
          <w:rFonts w:ascii="Gilroy-Regular" w:hAnsi="Gilroy-Regular"/>
          <w:sz w:val="24"/>
          <w:szCs w:val="24"/>
        </w:rPr>
        <w:t>young people that they are responsible for</w:t>
      </w:r>
      <w:r w:rsidRPr="00446FFE">
        <w:rPr>
          <w:rFonts w:ascii="Gilroy-Regular" w:hAnsi="Gilroy-Regular"/>
          <w:sz w:val="24"/>
          <w:szCs w:val="24"/>
        </w:rPr>
        <w:t xml:space="preserve"> meet the expectations set out in the home-school agreement</w:t>
      </w:r>
    </w:p>
    <w:p w14:paraId="3A40894F" w14:textId="468C2128" w:rsidR="00110AED" w:rsidRPr="00446FFE" w:rsidRDefault="00110AED" w:rsidP="00110AED">
      <w:pPr>
        <w:jc w:val="left"/>
        <w:rPr>
          <w:rFonts w:ascii="Gilroy-Regular" w:hAnsi="Gilroy-Regular"/>
          <w:sz w:val="24"/>
          <w:szCs w:val="24"/>
        </w:rPr>
      </w:pPr>
      <w:r w:rsidRPr="00446FFE">
        <w:rPr>
          <w:rFonts w:ascii="Gilroy-Regular" w:hAnsi="Gilroy-Regular"/>
          <w:b/>
          <w:bCs/>
          <w:sz w:val="24"/>
          <w:szCs w:val="24"/>
        </w:rPr>
        <w:t xml:space="preserve">All visitors </w:t>
      </w:r>
      <w:r w:rsidRPr="00446FFE">
        <w:rPr>
          <w:rFonts w:ascii="Gilroy-Regular" w:hAnsi="Gilroy-Regular"/>
          <w:sz w:val="24"/>
          <w:szCs w:val="24"/>
        </w:rPr>
        <w:t>are responsible for:</w:t>
      </w:r>
    </w:p>
    <w:p w14:paraId="08E0D66C" w14:textId="4CCC849E" w:rsidR="00110AED" w:rsidRPr="00446FFE" w:rsidRDefault="00BD1F74" w:rsidP="00110AED">
      <w:pPr>
        <w:pStyle w:val="ListParagraph"/>
        <w:numPr>
          <w:ilvl w:val="0"/>
          <w:numId w:val="13"/>
        </w:numPr>
        <w:jc w:val="left"/>
        <w:rPr>
          <w:rFonts w:ascii="Gilroy-Regular" w:hAnsi="Gilroy-Regular"/>
          <w:sz w:val="24"/>
          <w:szCs w:val="24"/>
        </w:rPr>
      </w:pPr>
      <w:r w:rsidRPr="00446FFE">
        <w:rPr>
          <w:rFonts w:ascii="Gilroy-Regular" w:hAnsi="Gilroy-Regular"/>
          <w:sz w:val="24"/>
          <w:szCs w:val="24"/>
        </w:rPr>
        <w:t xml:space="preserve">Refraining from engaging in </w:t>
      </w:r>
      <w:r w:rsidR="00927F1C" w:rsidRPr="00446FFE">
        <w:rPr>
          <w:rFonts w:ascii="Gilroy-Regular" w:hAnsi="Gilroy-Regular"/>
          <w:sz w:val="24"/>
          <w:szCs w:val="24"/>
        </w:rPr>
        <w:t>behaviour that constitutes discrimination, harassment, victimisation or bullying in their engagement with the school</w:t>
      </w:r>
    </w:p>
    <w:p w14:paraId="59C62ACD" w14:textId="36701624" w:rsidR="00BD1F74" w:rsidRPr="00446FFE" w:rsidRDefault="00BD1F74" w:rsidP="00110AED">
      <w:pPr>
        <w:pStyle w:val="ListParagraph"/>
        <w:numPr>
          <w:ilvl w:val="0"/>
          <w:numId w:val="13"/>
        </w:numPr>
        <w:jc w:val="left"/>
        <w:rPr>
          <w:rFonts w:ascii="Gilroy-Regular" w:hAnsi="Gilroy-Regular"/>
          <w:sz w:val="24"/>
          <w:szCs w:val="24"/>
        </w:rPr>
      </w:pPr>
      <w:r w:rsidRPr="00446FFE">
        <w:rPr>
          <w:rFonts w:ascii="Gilroy-Regular" w:hAnsi="Gilroy-Regular"/>
          <w:sz w:val="24"/>
          <w:szCs w:val="24"/>
        </w:rPr>
        <w:t>Complying with the school’s Equality</w:t>
      </w:r>
      <w:r w:rsidR="00927F1C" w:rsidRPr="00446FFE">
        <w:rPr>
          <w:rFonts w:ascii="Gilroy-Regular" w:hAnsi="Gilroy-Regular"/>
          <w:sz w:val="24"/>
          <w:szCs w:val="24"/>
        </w:rPr>
        <w:t>, Diversity and Inclusion</w:t>
      </w:r>
      <w:r w:rsidRPr="00446FFE">
        <w:rPr>
          <w:rFonts w:ascii="Gilroy-Regular" w:hAnsi="Gilroy-Regular"/>
          <w:sz w:val="24"/>
          <w:szCs w:val="24"/>
        </w:rPr>
        <w:t xml:space="preserve"> Policy</w:t>
      </w:r>
    </w:p>
    <w:p w14:paraId="7E24EC48" w14:textId="51E9C87B" w:rsidR="00213AE1" w:rsidRPr="00446FFE" w:rsidRDefault="00213AE1" w:rsidP="00213AE1">
      <w:pPr>
        <w:jc w:val="left"/>
        <w:rPr>
          <w:rFonts w:ascii="Gilroy-Regular" w:hAnsi="Gilroy-Regular"/>
          <w:sz w:val="24"/>
          <w:szCs w:val="24"/>
        </w:rPr>
      </w:pPr>
      <w:r w:rsidRPr="00446FFE">
        <w:rPr>
          <w:rFonts w:ascii="Gilroy-Regular" w:hAnsi="Gilroy-Regular"/>
          <w:b/>
          <w:bCs/>
          <w:sz w:val="24"/>
          <w:szCs w:val="24"/>
        </w:rPr>
        <w:t xml:space="preserve">All students </w:t>
      </w:r>
      <w:r w:rsidRPr="00446FFE">
        <w:rPr>
          <w:rFonts w:ascii="Gilroy-Regular" w:hAnsi="Gilroy-Regular"/>
          <w:sz w:val="24"/>
          <w:szCs w:val="24"/>
        </w:rPr>
        <w:t>are responsible for:</w:t>
      </w:r>
    </w:p>
    <w:p w14:paraId="481C2129" w14:textId="54030F28" w:rsidR="00213AE1" w:rsidRPr="00446FFE" w:rsidRDefault="00213AE1" w:rsidP="00213AE1">
      <w:pPr>
        <w:pStyle w:val="ListParagraph"/>
        <w:numPr>
          <w:ilvl w:val="0"/>
          <w:numId w:val="14"/>
        </w:numPr>
        <w:jc w:val="left"/>
        <w:rPr>
          <w:rFonts w:ascii="Gilroy-Regular" w:hAnsi="Gilroy-Regular"/>
          <w:sz w:val="24"/>
          <w:szCs w:val="24"/>
        </w:rPr>
      </w:pPr>
      <w:r w:rsidRPr="00446FFE">
        <w:rPr>
          <w:rFonts w:ascii="Gilroy-Regular" w:hAnsi="Gilroy-Regular"/>
          <w:sz w:val="24"/>
          <w:szCs w:val="24"/>
        </w:rPr>
        <w:t xml:space="preserve">Refraining from engaging in </w:t>
      </w:r>
      <w:r w:rsidR="00927F1C" w:rsidRPr="00446FFE">
        <w:rPr>
          <w:rFonts w:ascii="Gilroy-Regular" w:hAnsi="Gilroy-Regular"/>
          <w:sz w:val="24"/>
          <w:szCs w:val="24"/>
        </w:rPr>
        <w:t>behaviour that constitutes discrimination, harassment, victimisation or bullying</w:t>
      </w:r>
    </w:p>
    <w:p w14:paraId="4A4C835C" w14:textId="3E1192A4" w:rsidR="00C46D74" w:rsidRPr="00446FFE" w:rsidRDefault="00C46D74" w:rsidP="00C46D74">
      <w:pPr>
        <w:pStyle w:val="ListParagraph"/>
        <w:numPr>
          <w:ilvl w:val="0"/>
          <w:numId w:val="14"/>
        </w:numPr>
        <w:jc w:val="left"/>
        <w:rPr>
          <w:rFonts w:ascii="Gilroy-Regular" w:hAnsi="Gilroy-Regular"/>
          <w:sz w:val="24"/>
          <w:szCs w:val="24"/>
        </w:rPr>
      </w:pPr>
      <w:r w:rsidRPr="00446FFE">
        <w:rPr>
          <w:rFonts w:ascii="Gilroy-Regular" w:hAnsi="Gilroy-Regular"/>
          <w:sz w:val="24"/>
          <w:szCs w:val="24"/>
        </w:rPr>
        <w:t>Understanding the ethos of the school and complying with the school’s Equality</w:t>
      </w:r>
      <w:r w:rsidR="00927F1C" w:rsidRPr="00446FFE">
        <w:rPr>
          <w:rFonts w:ascii="Gilroy-Regular" w:hAnsi="Gilroy-Regular"/>
          <w:sz w:val="24"/>
          <w:szCs w:val="24"/>
        </w:rPr>
        <w:t>, Diversity and Inclusion</w:t>
      </w:r>
      <w:r w:rsidRPr="00446FFE">
        <w:rPr>
          <w:rFonts w:ascii="Gilroy-Regular" w:hAnsi="Gilroy-Regular"/>
          <w:sz w:val="24"/>
          <w:szCs w:val="24"/>
        </w:rPr>
        <w:t xml:space="preserve"> Policy</w:t>
      </w:r>
    </w:p>
    <w:p w14:paraId="10BCED9B" w14:textId="66CFF043" w:rsidR="00213AE1" w:rsidRPr="00446FFE" w:rsidRDefault="00213AE1" w:rsidP="00213AE1">
      <w:pPr>
        <w:pStyle w:val="ListParagraph"/>
        <w:numPr>
          <w:ilvl w:val="0"/>
          <w:numId w:val="14"/>
        </w:numPr>
        <w:jc w:val="left"/>
        <w:rPr>
          <w:rFonts w:ascii="Gilroy-Regular" w:hAnsi="Gilroy-Regular"/>
          <w:sz w:val="24"/>
          <w:szCs w:val="24"/>
        </w:rPr>
      </w:pPr>
      <w:r w:rsidRPr="00446FFE">
        <w:rPr>
          <w:rFonts w:ascii="Gilroy-Regular" w:hAnsi="Gilroy-Regular"/>
          <w:sz w:val="24"/>
          <w:szCs w:val="24"/>
        </w:rPr>
        <w:t>Reporting prejudice</w:t>
      </w:r>
      <w:r w:rsidR="00DD72FA" w:rsidRPr="00446FFE">
        <w:rPr>
          <w:rFonts w:ascii="Gilroy-Regular" w:hAnsi="Gilroy-Regular"/>
          <w:sz w:val="24"/>
          <w:szCs w:val="24"/>
        </w:rPr>
        <w:t>-</w:t>
      </w:r>
      <w:r w:rsidRPr="00446FFE">
        <w:rPr>
          <w:rFonts w:ascii="Gilroy-Regular" w:hAnsi="Gilroy-Regular"/>
          <w:sz w:val="24"/>
          <w:szCs w:val="24"/>
        </w:rPr>
        <w:t>related incidents</w:t>
      </w:r>
    </w:p>
    <w:p w14:paraId="2905962A" w14:textId="09D481FA" w:rsidR="00213AE1" w:rsidRPr="00446FFE" w:rsidRDefault="00213AE1" w:rsidP="00213AE1">
      <w:pPr>
        <w:pStyle w:val="ListParagraph"/>
        <w:numPr>
          <w:ilvl w:val="0"/>
          <w:numId w:val="14"/>
        </w:numPr>
        <w:jc w:val="left"/>
        <w:rPr>
          <w:rFonts w:ascii="Gilroy-Regular" w:hAnsi="Gilroy-Regular"/>
          <w:sz w:val="24"/>
          <w:szCs w:val="24"/>
        </w:rPr>
      </w:pPr>
      <w:r w:rsidRPr="00446FFE">
        <w:rPr>
          <w:rFonts w:ascii="Gilroy-Regular" w:hAnsi="Gilroy-Regular"/>
          <w:sz w:val="24"/>
          <w:szCs w:val="24"/>
        </w:rPr>
        <w:t>Understanding, valuing and celebrating diversity</w:t>
      </w:r>
    </w:p>
    <w:p w14:paraId="68CDA8E4" w14:textId="7D005A44" w:rsidR="002468B0" w:rsidRPr="00446FFE" w:rsidRDefault="00213AE1" w:rsidP="00562009">
      <w:pPr>
        <w:pStyle w:val="ListParagraph"/>
        <w:numPr>
          <w:ilvl w:val="0"/>
          <w:numId w:val="14"/>
        </w:numPr>
        <w:jc w:val="left"/>
        <w:rPr>
          <w:rFonts w:ascii="Gilroy-Regular" w:hAnsi="Gilroy-Regular"/>
          <w:sz w:val="24"/>
          <w:szCs w:val="24"/>
        </w:rPr>
      </w:pPr>
      <w:r w:rsidRPr="00446FFE">
        <w:rPr>
          <w:rFonts w:ascii="Gilroy-Regular" w:hAnsi="Gilroy-Regular"/>
          <w:sz w:val="24"/>
          <w:szCs w:val="24"/>
        </w:rPr>
        <w:t>Challenging stereotypes and prejudices</w:t>
      </w:r>
    </w:p>
    <w:p w14:paraId="5E423709" w14:textId="77777777" w:rsidR="002468B0" w:rsidRPr="00446FFE" w:rsidRDefault="002468B0" w:rsidP="00562009">
      <w:pPr>
        <w:contextualSpacing/>
        <w:jc w:val="left"/>
        <w:rPr>
          <w:rFonts w:ascii="Gilroy-Regular" w:hAnsi="Gilroy-Regular"/>
          <w:b/>
          <w:bCs/>
          <w:sz w:val="28"/>
          <w:szCs w:val="28"/>
        </w:rPr>
      </w:pPr>
    </w:p>
    <w:p w14:paraId="1CCCF003" w14:textId="77777777" w:rsidR="00C93750" w:rsidRPr="00446FFE" w:rsidRDefault="00C93750" w:rsidP="00562009">
      <w:pPr>
        <w:contextualSpacing/>
        <w:jc w:val="left"/>
        <w:rPr>
          <w:rFonts w:ascii="Gilroy-Regular" w:hAnsi="Gilroy-Regular"/>
          <w:b/>
          <w:bCs/>
          <w:sz w:val="28"/>
          <w:szCs w:val="28"/>
          <w:u w:val="single"/>
        </w:rPr>
      </w:pPr>
    </w:p>
    <w:p w14:paraId="2D296F8C" w14:textId="77777777" w:rsidR="00C93750" w:rsidRPr="00446FFE" w:rsidRDefault="00C93750" w:rsidP="00562009">
      <w:pPr>
        <w:contextualSpacing/>
        <w:jc w:val="left"/>
        <w:rPr>
          <w:rFonts w:ascii="Gilroy-Regular" w:hAnsi="Gilroy-Regular"/>
          <w:b/>
          <w:bCs/>
          <w:sz w:val="28"/>
          <w:szCs w:val="28"/>
          <w:u w:val="single"/>
        </w:rPr>
      </w:pPr>
    </w:p>
    <w:p w14:paraId="64D26251" w14:textId="259701B6" w:rsidR="004A1ED1" w:rsidRPr="00446FFE" w:rsidRDefault="00CC2971" w:rsidP="00562009">
      <w:pPr>
        <w:contextualSpacing/>
        <w:jc w:val="left"/>
        <w:rPr>
          <w:rFonts w:ascii="Gilroy-Regular" w:hAnsi="Gilroy-Regular"/>
          <w:b/>
          <w:bCs/>
          <w:sz w:val="28"/>
          <w:szCs w:val="28"/>
          <w:u w:val="single"/>
        </w:rPr>
      </w:pPr>
      <w:r w:rsidRPr="00446FFE">
        <w:rPr>
          <w:rFonts w:ascii="Gilroy-Regular" w:hAnsi="Gilroy-Regular"/>
          <w:b/>
          <w:bCs/>
          <w:sz w:val="28"/>
          <w:szCs w:val="28"/>
          <w:u w:val="single"/>
        </w:rPr>
        <w:t xml:space="preserve">Equality </w:t>
      </w:r>
      <w:r w:rsidR="00A03FB1" w:rsidRPr="00446FFE">
        <w:rPr>
          <w:rFonts w:ascii="Gilroy-Regular" w:hAnsi="Gilroy-Regular"/>
          <w:b/>
          <w:bCs/>
          <w:sz w:val="28"/>
          <w:szCs w:val="28"/>
          <w:u w:val="single"/>
        </w:rPr>
        <w:t>Objectives</w:t>
      </w:r>
      <w:r w:rsidR="00691A46" w:rsidRPr="00446FFE">
        <w:rPr>
          <w:rFonts w:ascii="Gilroy-Regular" w:hAnsi="Gilroy-Regular"/>
          <w:b/>
          <w:bCs/>
          <w:sz w:val="28"/>
          <w:szCs w:val="28"/>
          <w:u w:val="single"/>
        </w:rPr>
        <w:t xml:space="preserve"> and Action Plan</w:t>
      </w:r>
    </w:p>
    <w:p w14:paraId="28D2B743" w14:textId="36CD4E8C" w:rsidR="00CC2971" w:rsidRPr="00446FFE" w:rsidRDefault="00CC2971" w:rsidP="00562009">
      <w:pPr>
        <w:contextualSpacing/>
        <w:jc w:val="left"/>
        <w:rPr>
          <w:rFonts w:ascii="Gilroy-Regular" w:hAnsi="Gilroy-Regular"/>
          <w:b/>
          <w:bCs/>
          <w:sz w:val="24"/>
          <w:szCs w:val="24"/>
        </w:rPr>
      </w:pPr>
    </w:p>
    <w:p w14:paraId="7D4B1617" w14:textId="08EF5D70" w:rsidR="00CC2971" w:rsidRPr="00446FFE" w:rsidRDefault="00CC2971" w:rsidP="00562009">
      <w:pPr>
        <w:contextualSpacing/>
        <w:jc w:val="left"/>
        <w:rPr>
          <w:rFonts w:ascii="Gilroy-Regular" w:hAnsi="Gilroy-Regular"/>
          <w:i/>
          <w:iCs/>
          <w:color w:val="00B050"/>
          <w:sz w:val="24"/>
          <w:szCs w:val="24"/>
        </w:rPr>
      </w:pPr>
      <w:r w:rsidRPr="00446FFE">
        <w:rPr>
          <w:rFonts w:ascii="Gilroy-Regular" w:hAnsi="Gilroy-Regular"/>
          <w:sz w:val="24"/>
          <w:szCs w:val="24"/>
        </w:rPr>
        <w:t>In order to fulfil its</w:t>
      </w:r>
      <w:r w:rsidR="00257C22" w:rsidRPr="00446FFE">
        <w:rPr>
          <w:rFonts w:ascii="Gilroy-Regular" w:hAnsi="Gilroy-Regular"/>
          <w:sz w:val="24"/>
          <w:szCs w:val="24"/>
        </w:rPr>
        <w:t xml:space="preserve"> Public Sector</w:t>
      </w:r>
      <w:r w:rsidRPr="00446FFE">
        <w:rPr>
          <w:rFonts w:ascii="Gilroy-Regular" w:hAnsi="Gilroy-Regular"/>
          <w:sz w:val="24"/>
          <w:szCs w:val="24"/>
        </w:rPr>
        <w:t xml:space="preserve"> </w:t>
      </w:r>
      <w:r w:rsidR="00257C22" w:rsidRPr="00446FFE">
        <w:rPr>
          <w:rFonts w:ascii="Gilroy-Regular" w:hAnsi="Gilroy-Regular"/>
          <w:sz w:val="24"/>
          <w:szCs w:val="24"/>
        </w:rPr>
        <w:t>E</w:t>
      </w:r>
      <w:r w:rsidRPr="00446FFE">
        <w:rPr>
          <w:rFonts w:ascii="Gilroy-Regular" w:hAnsi="Gilroy-Regular"/>
          <w:sz w:val="24"/>
          <w:szCs w:val="24"/>
        </w:rPr>
        <w:t xml:space="preserve">quality </w:t>
      </w:r>
      <w:r w:rsidR="00257C22" w:rsidRPr="00446FFE">
        <w:rPr>
          <w:rFonts w:ascii="Gilroy-Regular" w:hAnsi="Gilroy-Regular"/>
          <w:sz w:val="24"/>
          <w:szCs w:val="24"/>
        </w:rPr>
        <w:t>D</w:t>
      </w:r>
      <w:r w:rsidRPr="00446FFE">
        <w:rPr>
          <w:rFonts w:ascii="Gilroy-Regular" w:hAnsi="Gilroy-Regular"/>
          <w:sz w:val="24"/>
          <w:szCs w:val="24"/>
        </w:rPr>
        <w:t>uty the school collects equality information on pupils and staff</w:t>
      </w:r>
      <w:r w:rsidR="00270BFA" w:rsidRPr="00446FFE">
        <w:rPr>
          <w:rFonts w:ascii="Gilroy-Regular" w:hAnsi="Gilroy-Regular"/>
          <w:sz w:val="24"/>
          <w:szCs w:val="24"/>
        </w:rPr>
        <w:t>.</w:t>
      </w:r>
    </w:p>
    <w:p w14:paraId="1CD5188A" w14:textId="76045757" w:rsidR="00CC2971" w:rsidRPr="00446FFE" w:rsidRDefault="00850839" w:rsidP="00562009">
      <w:pPr>
        <w:contextualSpacing/>
        <w:jc w:val="left"/>
        <w:rPr>
          <w:rFonts w:ascii="Gilroy-Regular" w:hAnsi="Gilroy-Regular"/>
          <w:color w:val="000000" w:themeColor="text1"/>
          <w:sz w:val="24"/>
          <w:szCs w:val="24"/>
        </w:rPr>
      </w:pPr>
      <w:r w:rsidRPr="00446FFE">
        <w:rPr>
          <w:rFonts w:ascii="Gilroy-Regular" w:hAnsi="Gilroy-Regular"/>
          <w:color w:val="000000" w:themeColor="text1"/>
          <w:sz w:val="24"/>
          <w:szCs w:val="24"/>
        </w:rPr>
        <w:t>Using this information, the school analyse</w:t>
      </w:r>
      <w:r w:rsidR="007D3D7F" w:rsidRPr="00446FFE">
        <w:rPr>
          <w:rFonts w:ascii="Gilroy-Regular" w:hAnsi="Gilroy-Regular"/>
          <w:color w:val="000000" w:themeColor="text1"/>
          <w:sz w:val="24"/>
          <w:szCs w:val="24"/>
        </w:rPr>
        <w:t>s</w:t>
      </w:r>
      <w:r w:rsidRPr="00446FFE">
        <w:rPr>
          <w:rFonts w:ascii="Gilroy-Regular" w:hAnsi="Gilroy-Regular"/>
          <w:color w:val="000000" w:themeColor="text1"/>
          <w:sz w:val="24"/>
          <w:szCs w:val="24"/>
        </w:rPr>
        <w:t xml:space="preserve"> the following in terms of protected </w:t>
      </w:r>
      <w:r w:rsidR="007D3D7F" w:rsidRPr="00446FFE">
        <w:rPr>
          <w:rFonts w:ascii="Gilroy-Regular" w:hAnsi="Gilroy-Regular"/>
          <w:color w:val="000000" w:themeColor="text1"/>
          <w:sz w:val="24"/>
          <w:szCs w:val="24"/>
        </w:rPr>
        <w:t>characteristics</w:t>
      </w:r>
      <w:r w:rsidRPr="00446FFE">
        <w:rPr>
          <w:rFonts w:ascii="Gilroy-Regular" w:hAnsi="Gilroy-Regular"/>
          <w:color w:val="000000" w:themeColor="text1"/>
          <w:sz w:val="24"/>
          <w:szCs w:val="24"/>
        </w:rPr>
        <w:t>:</w:t>
      </w:r>
    </w:p>
    <w:p w14:paraId="6D8E132E" w14:textId="77777777" w:rsidR="001811A6" w:rsidRPr="00446FFE" w:rsidRDefault="001811A6" w:rsidP="00562009">
      <w:pPr>
        <w:contextualSpacing/>
        <w:jc w:val="left"/>
        <w:rPr>
          <w:rFonts w:ascii="Gilroy-Regular" w:hAnsi="Gilroy-Regular"/>
          <w:color w:val="000000" w:themeColor="text1"/>
          <w:sz w:val="24"/>
          <w:szCs w:val="24"/>
        </w:rPr>
      </w:pPr>
    </w:p>
    <w:p w14:paraId="45EF1C77" w14:textId="45C68FF9" w:rsidR="00270BFA" w:rsidRPr="00446FFE" w:rsidRDefault="00270BFA" w:rsidP="00562009">
      <w:pPr>
        <w:contextualSpacing/>
        <w:jc w:val="left"/>
        <w:rPr>
          <w:rFonts w:ascii="Gilroy-Regular" w:hAnsi="Gilroy-Regular"/>
          <w:color w:val="000000" w:themeColor="text1"/>
          <w:sz w:val="24"/>
          <w:szCs w:val="24"/>
        </w:rPr>
        <w:sectPr w:rsidR="00270BFA" w:rsidRPr="00446FFE" w:rsidSect="00AF2FA6">
          <w:type w:val="continuous"/>
          <w:pgSz w:w="11906" w:h="16838"/>
          <w:pgMar w:top="720" w:right="720" w:bottom="720" w:left="720" w:header="708" w:footer="708" w:gutter="0"/>
          <w:cols w:space="708"/>
          <w:docGrid w:linePitch="360"/>
        </w:sectPr>
      </w:pPr>
    </w:p>
    <w:p w14:paraId="478A3F6C" w14:textId="42A7F3C6" w:rsidR="00255FC5" w:rsidRPr="00446FFE" w:rsidRDefault="00582320" w:rsidP="001811A6">
      <w:pPr>
        <w:pStyle w:val="ListParagraph"/>
        <w:numPr>
          <w:ilvl w:val="0"/>
          <w:numId w:val="1"/>
        </w:numPr>
        <w:jc w:val="left"/>
        <w:rPr>
          <w:rFonts w:ascii="Gilroy-Regular" w:hAnsi="Gilroy-Regular"/>
          <w:color w:val="000000" w:themeColor="text1"/>
          <w:sz w:val="24"/>
          <w:szCs w:val="24"/>
        </w:rPr>
      </w:pPr>
      <w:r w:rsidRPr="00446FFE">
        <w:rPr>
          <w:rFonts w:ascii="Gilroy-Regular" w:hAnsi="Gilroy-Regular"/>
          <w:color w:val="000000" w:themeColor="text1"/>
          <w:sz w:val="24"/>
          <w:szCs w:val="24"/>
        </w:rPr>
        <w:t>Student</w:t>
      </w:r>
      <w:r w:rsidR="00255FC5" w:rsidRPr="00446FFE">
        <w:rPr>
          <w:rFonts w:ascii="Gilroy-Regular" w:hAnsi="Gilroy-Regular"/>
          <w:color w:val="000000" w:themeColor="text1"/>
          <w:sz w:val="24"/>
          <w:szCs w:val="24"/>
        </w:rPr>
        <w:t xml:space="preserve"> admissions</w:t>
      </w:r>
    </w:p>
    <w:p w14:paraId="63D0C285" w14:textId="5BF54D17" w:rsidR="00255FC5" w:rsidRPr="00446FFE" w:rsidRDefault="00582320" w:rsidP="001811A6">
      <w:pPr>
        <w:pStyle w:val="ListParagraph"/>
        <w:numPr>
          <w:ilvl w:val="0"/>
          <w:numId w:val="1"/>
        </w:numPr>
        <w:jc w:val="left"/>
        <w:rPr>
          <w:rFonts w:ascii="Gilroy-Regular" w:hAnsi="Gilroy-Regular"/>
          <w:color w:val="000000" w:themeColor="text1"/>
          <w:sz w:val="24"/>
          <w:szCs w:val="24"/>
        </w:rPr>
      </w:pPr>
      <w:r w:rsidRPr="00446FFE">
        <w:rPr>
          <w:rFonts w:ascii="Gilroy-Regular" w:hAnsi="Gilroy-Regular"/>
          <w:color w:val="000000" w:themeColor="text1"/>
          <w:sz w:val="24"/>
          <w:szCs w:val="24"/>
        </w:rPr>
        <w:t>Student</w:t>
      </w:r>
      <w:r w:rsidR="00255FC5" w:rsidRPr="00446FFE">
        <w:rPr>
          <w:rFonts w:ascii="Gilroy-Regular" w:hAnsi="Gilroy-Regular"/>
          <w:color w:val="000000" w:themeColor="text1"/>
          <w:sz w:val="24"/>
          <w:szCs w:val="24"/>
        </w:rPr>
        <w:t xml:space="preserve"> attendance</w:t>
      </w:r>
    </w:p>
    <w:p w14:paraId="71930FEA" w14:textId="3F50D254" w:rsidR="00255FC5" w:rsidRPr="00446FFE" w:rsidRDefault="00582320" w:rsidP="001811A6">
      <w:pPr>
        <w:pStyle w:val="ListParagraph"/>
        <w:numPr>
          <w:ilvl w:val="0"/>
          <w:numId w:val="1"/>
        </w:numPr>
        <w:jc w:val="left"/>
        <w:rPr>
          <w:rFonts w:ascii="Gilroy-Regular" w:hAnsi="Gilroy-Regular"/>
          <w:color w:val="000000" w:themeColor="text1"/>
          <w:sz w:val="24"/>
          <w:szCs w:val="24"/>
        </w:rPr>
      </w:pPr>
      <w:r w:rsidRPr="00446FFE">
        <w:rPr>
          <w:rFonts w:ascii="Gilroy-Regular" w:hAnsi="Gilroy-Regular"/>
          <w:color w:val="000000" w:themeColor="text1"/>
          <w:sz w:val="24"/>
          <w:szCs w:val="24"/>
        </w:rPr>
        <w:t>Student</w:t>
      </w:r>
      <w:r w:rsidR="00255FC5" w:rsidRPr="00446FFE">
        <w:rPr>
          <w:rFonts w:ascii="Gilroy-Regular" w:hAnsi="Gilroy-Regular"/>
          <w:color w:val="000000" w:themeColor="text1"/>
          <w:sz w:val="24"/>
          <w:szCs w:val="24"/>
        </w:rPr>
        <w:t xml:space="preserve"> performance/achievement</w:t>
      </w:r>
    </w:p>
    <w:p w14:paraId="116FD75F" w14:textId="4C0C1084" w:rsidR="00255FC5" w:rsidRPr="00446FFE" w:rsidRDefault="00582320" w:rsidP="001811A6">
      <w:pPr>
        <w:pStyle w:val="ListParagraph"/>
        <w:numPr>
          <w:ilvl w:val="0"/>
          <w:numId w:val="1"/>
        </w:numPr>
        <w:jc w:val="left"/>
        <w:rPr>
          <w:rFonts w:ascii="Gilroy-Regular" w:hAnsi="Gilroy-Regular"/>
          <w:color w:val="000000" w:themeColor="text1"/>
          <w:sz w:val="24"/>
          <w:szCs w:val="24"/>
        </w:rPr>
      </w:pPr>
      <w:r w:rsidRPr="00446FFE">
        <w:rPr>
          <w:rFonts w:ascii="Gilroy-Regular" w:hAnsi="Gilroy-Regular"/>
          <w:color w:val="000000" w:themeColor="text1"/>
          <w:sz w:val="24"/>
          <w:szCs w:val="24"/>
        </w:rPr>
        <w:t>Student</w:t>
      </w:r>
      <w:r w:rsidR="004B197A" w:rsidRPr="00446FFE">
        <w:rPr>
          <w:rFonts w:ascii="Gilroy-Regular" w:hAnsi="Gilroy-Regular"/>
          <w:color w:val="000000" w:themeColor="text1"/>
          <w:sz w:val="24"/>
          <w:szCs w:val="24"/>
        </w:rPr>
        <w:t xml:space="preserve"> </w:t>
      </w:r>
      <w:r w:rsidR="00255FC5" w:rsidRPr="00446FFE">
        <w:rPr>
          <w:rFonts w:ascii="Gilroy-Regular" w:hAnsi="Gilroy-Regular"/>
          <w:color w:val="000000" w:themeColor="text1"/>
          <w:sz w:val="24"/>
          <w:szCs w:val="24"/>
        </w:rPr>
        <w:t>sanctions</w:t>
      </w:r>
    </w:p>
    <w:p w14:paraId="64CD1AF2" w14:textId="3ECB5BBE" w:rsidR="00270BFA" w:rsidRPr="00446FFE" w:rsidRDefault="00582320" w:rsidP="00047F01">
      <w:pPr>
        <w:pStyle w:val="ListParagraph"/>
        <w:numPr>
          <w:ilvl w:val="0"/>
          <w:numId w:val="1"/>
        </w:numPr>
        <w:jc w:val="left"/>
        <w:rPr>
          <w:rFonts w:ascii="Gilroy-Regular" w:hAnsi="Gilroy-Regular"/>
          <w:color w:val="000000" w:themeColor="text1"/>
          <w:sz w:val="24"/>
          <w:szCs w:val="24"/>
        </w:rPr>
      </w:pPr>
      <w:r w:rsidRPr="00446FFE">
        <w:rPr>
          <w:rFonts w:ascii="Gilroy-Regular" w:hAnsi="Gilroy-Regular"/>
          <w:color w:val="000000" w:themeColor="text1"/>
          <w:sz w:val="24"/>
          <w:szCs w:val="24"/>
        </w:rPr>
        <w:t>Student</w:t>
      </w:r>
      <w:r w:rsidR="00255FC5" w:rsidRPr="00446FFE">
        <w:rPr>
          <w:rFonts w:ascii="Gilroy-Regular" w:hAnsi="Gilroy-Regular"/>
          <w:color w:val="000000" w:themeColor="text1"/>
          <w:sz w:val="24"/>
          <w:szCs w:val="24"/>
        </w:rPr>
        <w:t xml:space="preserve"> rewards</w:t>
      </w:r>
    </w:p>
    <w:p w14:paraId="4EB30A56" w14:textId="7EF57063" w:rsidR="00255FC5" w:rsidRPr="00446FFE" w:rsidRDefault="00255FC5" w:rsidP="001811A6">
      <w:pPr>
        <w:pStyle w:val="ListParagraph"/>
        <w:numPr>
          <w:ilvl w:val="0"/>
          <w:numId w:val="1"/>
        </w:numPr>
        <w:jc w:val="left"/>
        <w:rPr>
          <w:rFonts w:ascii="Gilroy-Regular" w:hAnsi="Gilroy-Regular"/>
          <w:color w:val="000000" w:themeColor="text1"/>
          <w:sz w:val="24"/>
          <w:szCs w:val="24"/>
        </w:rPr>
      </w:pPr>
      <w:r w:rsidRPr="00446FFE">
        <w:rPr>
          <w:rFonts w:ascii="Gilroy-Regular" w:hAnsi="Gilroy-Regular"/>
          <w:color w:val="000000" w:themeColor="text1"/>
          <w:sz w:val="24"/>
          <w:szCs w:val="24"/>
        </w:rPr>
        <w:t>Staff recruitment</w:t>
      </w:r>
      <w:r w:rsidR="00920341" w:rsidRPr="00446FFE">
        <w:rPr>
          <w:rFonts w:ascii="Gilroy-Regular" w:hAnsi="Gilroy-Regular"/>
          <w:color w:val="000000" w:themeColor="text1"/>
          <w:sz w:val="24"/>
          <w:szCs w:val="24"/>
        </w:rPr>
        <w:t>, retention and promotion</w:t>
      </w:r>
    </w:p>
    <w:p w14:paraId="28E57084" w14:textId="77777777" w:rsidR="004C6F40" w:rsidRPr="00446FFE" w:rsidRDefault="004C6F40" w:rsidP="004C6F40">
      <w:pPr>
        <w:pStyle w:val="ListParagraph"/>
        <w:jc w:val="left"/>
        <w:rPr>
          <w:rFonts w:ascii="Gilroy-Regular" w:hAnsi="Gilroy-Regular"/>
          <w:color w:val="000000" w:themeColor="text1"/>
          <w:sz w:val="24"/>
          <w:szCs w:val="24"/>
        </w:rPr>
      </w:pPr>
    </w:p>
    <w:p w14:paraId="441DA66F" w14:textId="2F42C126" w:rsidR="00850839" w:rsidRPr="00446FFE" w:rsidRDefault="00850839" w:rsidP="001811A6">
      <w:pPr>
        <w:pStyle w:val="ListParagraph"/>
        <w:numPr>
          <w:ilvl w:val="0"/>
          <w:numId w:val="1"/>
        </w:numPr>
        <w:jc w:val="left"/>
        <w:rPr>
          <w:rFonts w:ascii="Gilroy-Regular" w:hAnsi="Gilroy-Regular"/>
          <w:color w:val="000000" w:themeColor="text1"/>
          <w:sz w:val="24"/>
          <w:szCs w:val="24"/>
        </w:rPr>
      </w:pPr>
      <w:r w:rsidRPr="00446FFE">
        <w:rPr>
          <w:rFonts w:ascii="Gilroy-Regular" w:hAnsi="Gilroy-Regular"/>
          <w:color w:val="000000" w:themeColor="text1"/>
          <w:sz w:val="24"/>
          <w:szCs w:val="24"/>
        </w:rPr>
        <w:t>Staff disciplinary</w:t>
      </w:r>
      <w:r w:rsidR="00270BFA" w:rsidRPr="00446FFE">
        <w:rPr>
          <w:rFonts w:ascii="Gilroy-Regular" w:hAnsi="Gilroy-Regular"/>
          <w:color w:val="000000" w:themeColor="text1"/>
          <w:sz w:val="24"/>
          <w:szCs w:val="24"/>
        </w:rPr>
        <w:t xml:space="preserve"> and </w:t>
      </w:r>
      <w:r w:rsidRPr="00446FFE">
        <w:rPr>
          <w:rFonts w:ascii="Gilroy-Regular" w:hAnsi="Gilroy-Regular"/>
          <w:color w:val="000000" w:themeColor="text1"/>
          <w:sz w:val="24"/>
          <w:szCs w:val="24"/>
        </w:rPr>
        <w:t>capability proceedings</w:t>
      </w:r>
    </w:p>
    <w:p w14:paraId="2DA4693E" w14:textId="6F5B1548" w:rsidR="007D3D7F" w:rsidRPr="00446FFE" w:rsidRDefault="007D3D7F" w:rsidP="001811A6">
      <w:pPr>
        <w:pStyle w:val="ListParagraph"/>
        <w:numPr>
          <w:ilvl w:val="0"/>
          <w:numId w:val="1"/>
        </w:numPr>
        <w:jc w:val="left"/>
        <w:rPr>
          <w:rFonts w:ascii="Gilroy-Regular" w:hAnsi="Gilroy-Regular"/>
          <w:color w:val="000000" w:themeColor="text1"/>
          <w:sz w:val="24"/>
          <w:szCs w:val="24"/>
        </w:rPr>
      </w:pPr>
      <w:r w:rsidRPr="00446FFE">
        <w:rPr>
          <w:rFonts w:ascii="Gilroy-Regular" w:hAnsi="Gilroy-Regular"/>
          <w:color w:val="000000" w:themeColor="text1"/>
          <w:sz w:val="24"/>
          <w:szCs w:val="24"/>
        </w:rPr>
        <w:t>Records of prejudice-related incidents</w:t>
      </w:r>
    </w:p>
    <w:p w14:paraId="0123CF3C" w14:textId="170F77B8" w:rsidR="001811A6" w:rsidRPr="00446FFE" w:rsidRDefault="007D3D7F" w:rsidP="00562009">
      <w:pPr>
        <w:pStyle w:val="ListParagraph"/>
        <w:numPr>
          <w:ilvl w:val="0"/>
          <w:numId w:val="1"/>
        </w:numPr>
        <w:jc w:val="left"/>
        <w:rPr>
          <w:rFonts w:ascii="Gilroy-Regular" w:hAnsi="Gilroy-Regular"/>
          <w:color w:val="000000" w:themeColor="text1"/>
          <w:sz w:val="24"/>
          <w:szCs w:val="24"/>
        </w:rPr>
        <w:sectPr w:rsidR="001811A6" w:rsidRPr="00446FFE" w:rsidSect="00270BFA">
          <w:type w:val="continuous"/>
          <w:pgSz w:w="11906" w:h="16838"/>
          <w:pgMar w:top="720" w:right="720" w:bottom="720" w:left="720" w:header="708" w:footer="708" w:gutter="0"/>
          <w:cols w:num="2" w:space="708"/>
          <w:docGrid w:linePitch="360"/>
        </w:sectPr>
      </w:pPr>
      <w:r w:rsidRPr="00446FFE">
        <w:rPr>
          <w:rFonts w:ascii="Gilroy-Regular" w:hAnsi="Gilroy-Regular"/>
          <w:color w:val="000000" w:themeColor="text1"/>
          <w:sz w:val="24"/>
          <w:szCs w:val="24"/>
        </w:rPr>
        <w:t>Complaints by parents and care</w:t>
      </w:r>
    </w:p>
    <w:p w14:paraId="59B5D8F9" w14:textId="77777777" w:rsidR="004C6F40" w:rsidRPr="00446FFE" w:rsidRDefault="004C6F40" w:rsidP="00562009">
      <w:pPr>
        <w:contextualSpacing/>
        <w:jc w:val="left"/>
        <w:rPr>
          <w:rFonts w:ascii="Gilroy-Regular" w:hAnsi="Gilroy-Regular"/>
          <w:color w:val="000000" w:themeColor="text1"/>
          <w:sz w:val="24"/>
          <w:szCs w:val="24"/>
        </w:rPr>
      </w:pPr>
    </w:p>
    <w:p w14:paraId="63B0986A" w14:textId="051A36D2" w:rsidR="007D3D7F" w:rsidRPr="00446FFE" w:rsidRDefault="007D3D7F" w:rsidP="00562009">
      <w:pPr>
        <w:contextualSpacing/>
        <w:jc w:val="left"/>
        <w:rPr>
          <w:rFonts w:ascii="Gilroy-Regular" w:hAnsi="Gilroy-Regular"/>
          <w:color w:val="000000" w:themeColor="text1"/>
          <w:sz w:val="24"/>
          <w:szCs w:val="24"/>
        </w:rPr>
      </w:pPr>
      <w:r w:rsidRPr="00446FFE">
        <w:rPr>
          <w:rFonts w:ascii="Gilroy-Regular" w:hAnsi="Gilroy-Regular"/>
          <w:color w:val="000000" w:themeColor="text1"/>
          <w:sz w:val="24"/>
          <w:szCs w:val="24"/>
        </w:rPr>
        <w:t xml:space="preserve">The school </w:t>
      </w:r>
      <w:r w:rsidR="00CA7BB0" w:rsidRPr="00446FFE">
        <w:rPr>
          <w:rFonts w:ascii="Gilroy-Regular" w:hAnsi="Gilroy-Regular"/>
          <w:color w:val="000000" w:themeColor="text1"/>
          <w:sz w:val="24"/>
          <w:szCs w:val="24"/>
        </w:rPr>
        <w:t xml:space="preserve">also </w:t>
      </w:r>
      <w:r w:rsidRPr="00446FFE">
        <w:rPr>
          <w:rFonts w:ascii="Gilroy-Regular" w:hAnsi="Gilroy-Regular"/>
          <w:color w:val="000000" w:themeColor="text1"/>
          <w:sz w:val="24"/>
          <w:szCs w:val="24"/>
        </w:rPr>
        <w:t xml:space="preserve">conducts surveys with staff, pupils and parents and carers to identify areas that they feel the school is doing well and areas for improvement. </w:t>
      </w:r>
    </w:p>
    <w:p w14:paraId="21420C90" w14:textId="64E0FA6C" w:rsidR="00C55E82" w:rsidRPr="00446FFE" w:rsidRDefault="0005633A" w:rsidP="00562009">
      <w:pPr>
        <w:contextualSpacing/>
        <w:jc w:val="left"/>
        <w:rPr>
          <w:rFonts w:ascii="Gilroy-Regular" w:hAnsi="Gilroy-Regular"/>
          <w:sz w:val="24"/>
          <w:szCs w:val="24"/>
        </w:rPr>
      </w:pPr>
      <w:r w:rsidRPr="00446FFE">
        <w:rPr>
          <w:rFonts w:ascii="Gilroy-Regular" w:hAnsi="Gilroy-Regular"/>
          <w:color w:val="000000" w:themeColor="text1"/>
          <w:sz w:val="24"/>
          <w:szCs w:val="24"/>
        </w:rPr>
        <w:t>This information is used to identify any discrepancies between people from different groups</w:t>
      </w:r>
      <w:r w:rsidR="002D7362" w:rsidRPr="00446FFE">
        <w:rPr>
          <w:rFonts w:ascii="Gilroy-Regular" w:hAnsi="Gilroy-Regular"/>
          <w:color w:val="000000" w:themeColor="text1"/>
          <w:sz w:val="24"/>
          <w:szCs w:val="24"/>
        </w:rPr>
        <w:t xml:space="preserve"> and to identify equality objectives.  </w:t>
      </w:r>
      <w:r w:rsidRPr="00446FFE">
        <w:rPr>
          <w:rFonts w:ascii="Gilroy-Regular" w:hAnsi="Gilroy-Regular"/>
          <w:color w:val="000000" w:themeColor="text1"/>
          <w:sz w:val="24"/>
          <w:szCs w:val="24"/>
        </w:rPr>
        <w:t>The school publish</w:t>
      </w:r>
      <w:r w:rsidR="007D3D7F" w:rsidRPr="00446FFE">
        <w:rPr>
          <w:rFonts w:ascii="Gilroy-Regular" w:hAnsi="Gilroy-Regular"/>
          <w:color w:val="000000" w:themeColor="text1"/>
          <w:sz w:val="24"/>
          <w:szCs w:val="24"/>
        </w:rPr>
        <w:t>es</w:t>
      </w:r>
      <w:r w:rsidRPr="00446FFE">
        <w:rPr>
          <w:rFonts w:ascii="Gilroy-Regular" w:hAnsi="Gilroy-Regular"/>
          <w:color w:val="000000" w:themeColor="text1"/>
          <w:sz w:val="24"/>
          <w:szCs w:val="24"/>
        </w:rPr>
        <w:t xml:space="preserve"> this information </w:t>
      </w:r>
      <w:r w:rsidR="004C6F40" w:rsidRPr="00446FFE">
        <w:rPr>
          <w:rFonts w:ascii="Gilroy-Regular" w:hAnsi="Gilroy-Regular"/>
          <w:iCs/>
          <w:sz w:val="24"/>
          <w:szCs w:val="24"/>
        </w:rPr>
        <w:t xml:space="preserve">on newsletters which are on the school website. </w:t>
      </w:r>
    </w:p>
    <w:p w14:paraId="343DC2D0" w14:textId="60EA8D78" w:rsidR="00315A94" w:rsidRPr="00446FFE" w:rsidRDefault="002D7362" w:rsidP="00562009">
      <w:pPr>
        <w:contextualSpacing/>
        <w:jc w:val="left"/>
        <w:rPr>
          <w:rFonts w:ascii="Gilroy-Regular" w:hAnsi="Gilroy-Regular"/>
          <w:color w:val="000000" w:themeColor="text1"/>
          <w:sz w:val="24"/>
          <w:szCs w:val="24"/>
        </w:rPr>
      </w:pPr>
      <w:r w:rsidRPr="00446FFE">
        <w:rPr>
          <w:rFonts w:ascii="Gilroy-Regular" w:hAnsi="Gilroy-Regular"/>
          <w:color w:val="000000" w:themeColor="text1"/>
          <w:sz w:val="24"/>
          <w:szCs w:val="24"/>
        </w:rPr>
        <w:t xml:space="preserve">  </w:t>
      </w:r>
    </w:p>
    <w:p w14:paraId="407A1E78" w14:textId="7CA0B730" w:rsidR="001F7AE9" w:rsidRPr="00446FFE" w:rsidRDefault="00315A94" w:rsidP="00562009">
      <w:pPr>
        <w:contextualSpacing/>
        <w:jc w:val="left"/>
        <w:rPr>
          <w:rFonts w:ascii="Gilroy-Regular" w:hAnsi="Gilroy-Regular"/>
          <w:sz w:val="24"/>
          <w:szCs w:val="24"/>
        </w:rPr>
      </w:pPr>
      <w:r w:rsidRPr="00446FFE">
        <w:rPr>
          <w:rFonts w:ascii="Gilroy-Regular" w:hAnsi="Gilroy-Regular"/>
          <w:sz w:val="24"/>
          <w:szCs w:val="24"/>
        </w:rPr>
        <w:t xml:space="preserve">The school identifies any equality training needs within our staff by </w:t>
      </w:r>
      <w:r w:rsidR="004C6F40" w:rsidRPr="00446FFE">
        <w:rPr>
          <w:rFonts w:ascii="Gilroy-Regular" w:hAnsi="Gilroy-Regular"/>
          <w:iCs/>
          <w:sz w:val="24"/>
          <w:szCs w:val="24"/>
        </w:rPr>
        <w:t>through regular staff meetings and through performance management meetings.</w:t>
      </w:r>
      <w:r w:rsidR="00672E25" w:rsidRPr="00446FFE">
        <w:rPr>
          <w:rFonts w:ascii="Gilroy-Regular" w:hAnsi="Gilroy-Regular"/>
          <w:sz w:val="24"/>
          <w:szCs w:val="24"/>
        </w:rPr>
        <w:t xml:space="preserve"> </w:t>
      </w:r>
      <w:r w:rsidR="001F7AE9" w:rsidRPr="00446FFE">
        <w:rPr>
          <w:rFonts w:ascii="Gilroy-Regular" w:hAnsi="Gilroy-Regular"/>
          <w:sz w:val="24"/>
          <w:szCs w:val="24"/>
        </w:rPr>
        <w:t xml:space="preserve">These needs will be </w:t>
      </w:r>
      <w:r w:rsidR="004E4904" w:rsidRPr="00446FFE">
        <w:rPr>
          <w:rFonts w:ascii="Gilroy-Regular" w:hAnsi="Gilroy-Regular"/>
          <w:sz w:val="24"/>
          <w:szCs w:val="24"/>
        </w:rPr>
        <w:t>addressed,</w:t>
      </w:r>
      <w:r w:rsidR="001F7AE9" w:rsidRPr="00446FFE">
        <w:rPr>
          <w:rFonts w:ascii="Gilroy-Regular" w:hAnsi="Gilroy-Regular"/>
          <w:sz w:val="24"/>
          <w:szCs w:val="24"/>
        </w:rPr>
        <w:t xml:space="preserve"> and this may also inform our Equality Objectives</w:t>
      </w:r>
      <w:r w:rsidR="006769FD" w:rsidRPr="00446FFE">
        <w:rPr>
          <w:rFonts w:ascii="Gilroy-Regular" w:hAnsi="Gilroy-Regular"/>
          <w:sz w:val="24"/>
          <w:szCs w:val="24"/>
        </w:rPr>
        <w:t>.</w:t>
      </w:r>
    </w:p>
    <w:p w14:paraId="0E9BB1EB" w14:textId="0605359A" w:rsidR="00A01B98" w:rsidRPr="00446FFE" w:rsidRDefault="00A01B98" w:rsidP="00562009">
      <w:pPr>
        <w:contextualSpacing/>
        <w:jc w:val="left"/>
        <w:rPr>
          <w:rFonts w:ascii="Gilroy-Regular" w:hAnsi="Gilroy-Regular"/>
          <w:sz w:val="24"/>
          <w:szCs w:val="24"/>
        </w:rPr>
      </w:pPr>
    </w:p>
    <w:p w14:paraId="10E61563" w14:textId="749EBD9D" w:rsidR="00A01B98" w:rsidRPr="00446FFE" w:rsidRDefault="00A01B98" w:rsidP="00562009">
      <w:pPr>
        <w:contextualSpacing/>
        <w:jc w:val="left"/>
        <w:rPr>
          <w:rFonts w:ascii="Gilroy-Regular" w:hAnsi="Gilroy-Regular"/>
          <w:sz w:val="24"/>
          <w:szCs w:val="24"/>
        </w:rPr>
      </w:pPr>
      <w:r w:rsidRPr="00446FFE">
        <w:rPr>
          <w:rFonts w:ascii="Gilroy-Regular" w:hAnsi="Gilroy-Regular"/>
          <w:sz w:val="24"/>
          <w:szCs w:val="24"/>
        </w:rPr>
        <w:t>Our equality objectives may also take into account national and local priorities and issues as appropriate.  They are devised in consultation with school governors and are integrated into the school improvement plan.  We keep the objectives under review and report annually on our progress towards achieving them.</w:t>
      </w:r>
    </w:p>
    <w:p w14:paraId="08DD30C4" w14:textId="77777777" w:rsidR="002D6A80" w:rsidRPr="00446FFE" w:rsidRDefault="002D6A80" w:rsidP="00562009">
      <w:pPr>
        <w:contextualSpacing/>
        <w:jc w:val="left"/>
        <w:rPr>
          <w:rFonts w:ascii="Gilroy-Regular" w:hAnsi="Gilroy-Regular"/>
          <w:sz w:val="24"/>
          <w:szCs w:val="24"/>
        </w:rPr>
      </w:pPr>
    </w:p>
    <w:p w14:paraId="4D9B8C55" w14:textId="5AAD152C" w:rsidR="00FA4C4D" w:rsidRPr="00446FFE" w:rsidRDefault="002D6A80" w:rsidP="00562009">
      <w:pPr>
        <w:contextualSpacing/>
        <w:jc w:val="left"/>
        <w:rPr>
          <w:rFonts w:ascii="Gilroy-Regular" w:hAnsi="Gilroy-Regular"/>
          <w:b/>
          <w:bCs/>
          <w:i/>
          <w:iCs/>
          <w:sz w:val="24"/>
          <w:szCs w:val="24"/>
        </w:rPr>
      </w:pPr>
      <w:r w:rsidRPr="00446FFE">
        <w:rPr>
          <w:rFonts w:ascii="Gilroy-Regular" w:hAnsi="Gilroy-Regular"/>
          <w:b/>
          <w:bCs/>
          <w:i/>
          <w:iCs/>
          <w:sz w:val="24"/>
          <w:szCs w:val="24"/>
        </w:rPr>
        <w:t>Our c</w:t>
      </w:r>
      <w:r w:rsidR="00FA4C4D" w:rsidRPr="00446FFE">
        <w:rPr>
          <w:rFonts w:ascii="Gilroy-Regular" w:hAnsi="Gilroy-Regular"/>
          <w:b/>
          <w:bCs/>
          <w:i/>
          <w:iCs/>
          <w:sz w:val="24"/>
          <w:szCs w:val="24"/>
        </w:rPr>
        <w:t>urrent Equality Objectives</w:t>
      </w:r>
      <w:r w:rsidR="00963068" w:rsidRPr="00446FFE">
        <w:rPr>
          <w:rFonts w:ascii="Gilroy-Regular" w:hAnsi="Gilroy-Regular"/>
          <w:b/>
          <w:bCs/>
          <w:i/>
          <w:iCs/>
          <w:sz w:val="24"/>
          <w:szCs w:val="24"/>
        </w:rPr>
        <w:t xml:space="preserve"> and Action Plan are attached as Appendix </w:t>
      </w:r>
      <w:r w:rsidR="0034011F" w:rsidRPr="00446FFE">
        <w:rPr>
          <w:rFonts w:ascii="Gilroy-Regular" w:hAnsi="Gilroy-Regular"/>
          <w:b/>
          <w:bCs/>
          <w:i/>
          <w:iCs/>
          <w:sz w:val="24"/>
          <w:szCs w:val="24"/>
        </w:rPr>
        <w:t>2</w:t>
      </w:r>
    </w:p>
    <w:p w14:paraId="567FB472" w14:textId="7C3A569F" w:rsidR="00822AB5" w:rsidRPr="00446FFE" w:rsidRDefault="00822AB5" w:rsidP="00562009">
      <w:pPr>
        <w:contextualSpacing/>
        <w:jc w:val="left"/>
        <w:rPr>
          <w:rFonts w:ascii="Gilroy-Regular" w:hAnsi="Gilroy-Regular"/>
          <w:b/>
          <w:bCs/>
          <w:sz w:val="24"/>
          <w:szCs w:val="24"/>
        </w:rPr>
      </w:pPr>
    </w:p>
    <w:p w14:paraId="651A1077" w14:textId="1331E1C8" w:rsidR="00822AB5" w:rsidRPr="00446FFE" w:rsidRDefault="00822AB5" w:rsidP="00562009">
      <w:pPr>
        <w:contextualSpacing/>
        <w:jc w:val="left"/>
        <w:rPr>
          <w:rFonts w:ascii="Gilroy-Regular" w:hAnsi="Gilroy-Regular"/>
          <w:b/>
          <w:bCs/>
          <w:sz w:val="28"/>
          <w:szCs w:val="28"/>
          <w:u w:val="single"/>
        </w:rPr>
      </w:pPr>
      <w:r w:rsidRPr="00446FFE">
        <w:rPr>
          <w:rFonts w:ascii="Gilroy-Regular" w:hAnsi="Gilroy-Regular"/>
          <w:b/>
          <w:bCs/>
          <w:sz w:val="28"/>
          <w:szCs w:val="28"/>
          <w:u w:val="single"/>
        </w:rPr>
        <w:t>Equality Impact Assessments</w:t>
      </w:r>
    </w:p>
    <w:p w14:paraId="7BAF7DE2" w14:textId="2CE86A03" w:rsidR="00822AB5" w:rsidRPr="00446FFE" w:rsidRDefault="00822AB5" w:rsidP="00562009">
      <w:pPr>
        <w:contextualSpacing/>
        <w:jc w:val="left"/>
        <w:rPr>
          <w:rFonts w:ascii="Gilroy-Regular" w:hAnsi="Gilroy-Regular"/>
          <w:sz w:val="24"/>
          <w:szCs w:val="24"/>
        </w:rPr>
      </w:pPr>
    </w:p>
    <w:p w14:paraId="6B37B274" w14:textId="18B011DC" w:rsidR="00822AB5" w:rsidRPr="00446FFE" w:rsidRDefault="00822AB5" w:rsidP="00562009">
      <w:pPr>
        <w:contextualSpacing/>
        <w:jc w:val="left"/>
        <w:rPr>
          <w:rFonts w:ascii="Gilroy-Regular" w:hAnsi="Gilroy-Regular"/>
          <w:sz w:val="24"/>
          <w:szCs w:val="24"/>
        </w:rPr>
      </w:pPr>
      <w:r w:rsidRPr="00446FFE">
        <w:rPr>
          <w:rFonts w:ascii="Gilroy-Regular" w:hAnsi="Gilroy-Regular"/>
          <w:sz w:val="24"/>
          <w:szCs w:val="24"/>
        </w:rPr>
        <w:t>All school policies are regularly assessed for their impact on different groups of people with shared protected characteristics.  This ensures that our policies, practices and decision-making processes are fair and do not discriminate against any p</w:t>
      </w:r>
      <w:r w:rsidR="0084688B" w:rsidRPr="00446FFE">
        <w:rPr>
          <w:rFonts w:ascii="Gilroy-Regular" w:hAnsi="Gilroy-Regular"/>
          <w:sz w:val="24"/>
          <w:szCs w:val="24"/>
        </w:rPr>
        <w:t>articular</w:t>
      </w:r>
      <w:r w:rsidRPr="00446FFE">
        <w:rPr>
          <w:rFonts w:ascii="Gilroy-Regular" w:hAnsi="Gilroy-Regular"/>
          <w:sz w:val="24"/>
          <w:szCs w:val="24"/>
        </w:rPr>
        <w:t xml:space="preserve"> groups.  It also enables us to consider ways to proactively advance equality.</w:t>
      </w:r>
    </w:p>
    <w:p w14:paraId="6FD615DF" w14:textId="77777777" w:rsidR="00C91AA1" w:rsidRPr="00446FFE" w:rsidRDefault="00C91AA1" w:rsidP="00562009">
      <w:pPr>
        <w:contextualSpacing/>
        <w:jc w:val="left"/>
        <w:rPr>
          <w:rFonts w:ascii="Gilroy-Regular" w:hAnsi="Gilroy-Regular"/>
          <w:b/>
          <w:bCs/>
          <w:i/>
          <w:iCs/>
          <w:sz w:val="24"/>
          <w:szCs w:val="24"/>
        </w:rPr>
      </w:pPr>
    </w:p>
    <w:p w14:paraId="774F57BE" w14:textId="43034760" w:rsidR="00032B7B" w:rsidRPr="00446FFE" w:rsidRDefault="00A856E1" w:rsidP="00562009">
      <w:pPr>
        <w:contextualSpacing/>
        <w:jc w:val="left"/>
        <w:rPr>
          <w:rFonts w:ascii="Gilroy-Regular" w:hAnsi="Gilroy-Regular"/>
          <w:b/>
          <w:bCs/>
          <w:i/>
          <w:iCs/>
          <w:sz w:val="24"/>
          <w:szCs w:val="24"/>
        </w:rPr>
      </w:pPr>
      <w:r w:rsidRPr="00446FFE">
        <w:rPr>
          <w:rFonts w:ascii="Gilroy-Regular" w:hAnsi="Gilroy-Regular"/>
          <w:b/>
          <w:bCs/>
          <w:i/>
          <w:iCs/>
          <w:sz w:val="24"/>
          <w:szCs w:val="24"/>
        </w:rPr>
        <w:t>A template for conducting e</w:t>
      </w:r>
      <w:r w:rsidR="00032B7B" w:rsidRPr="00446FFE">
        <w:rPr>
          <w:rFonts w:ascii="Gilroy-Regular" w:hAnsi="Gilroy-Regular"/>
          <w:b/>
          <w:bCs/>
          <w:i/>
          <w:iCs/>
          <w:sz w:val="24"/>
          <w:szCs w:val="24"/>
        </w:rPr>
        <w:t xml:space="preserve">quality impact assessments </w:t>
      </w:r>
      <w:r w:rsidRPr="00446FFE">
        <w:rPr>
          <w:rFonts w:ascii="Gilroy-Regular" w:hAnsi="Gilroy-Regular"/>
          <w:b/>
          <w:bCs/>
          <w:i/>
          <w:iCs/>
          <w:sz w:val="24"/>
          <w:szCs w:val="24"/>
        </w:rPr>
        <w:t>is</w:t>
      </w:r>
      <w:r w:rsidR="00032B7B" w:rsidRPr="00446FFE">
        <w:rPr>
          <w:rFonts w:ascii="Gilroy-Regular" w:hAnsi="Gilroy-Regular"/>
          <w:b/>
          <w:bCs/>
          <w:i/>
          <w:iCs/>
          <w:sz w:val="24"/>
          <w:szCs w:val="24"/>
        </w:rPr>
        <w:t xml:space="preserve"> attached as Appendix </w:t>
      </w:r>
      <w:r w:rsidR="0034011F" w:rsidRPr="00446FFE">
        <w:rPr>
          <w:rFonts w:ascii="Gilroy-Regular" w:hAnsi="Gilroy-Regular"/>
          <w:b/>
          <w:bCs/>
          <w:i/>
          <w:iCs/>
          <w:sz w:val="24"/>
          <w:szCs w:val="24"/>
        </w:rPr>
        <w:t>3</w:t>
      </w:r>
    </w:p>
    <w:p w14:paraId="2DB90BDE" w14:textId="2F0906B6" w:rsidR="00AD62E6" w:rsidRPr="00446FFE" w:rsidRDefault="00AD62E6" w:rsidP="00562009">
      <w:pPr>
        <w:contextualSpacing/>
        <w:jc w:val="left"/>
        <w:rPr>
          <w:rFonts w:ascii="Gilroy-Regular" w:hAnsi="Gilroy-Regular"/>
          <w:b/>
          <w:bCs/>
          <w:i/>
          <w:iCs/>
          <w:sz w:val="24"/>
          <w:szCs w:val="24"/>
        </w:rPr>
      </w:pPr>
    </w:p>
    <w:p w14:paraId="08533D67" w14:textId="12B20E8F" w:rsidR="00AD62E6" w:rsidRPr="00446FFE" w:rsidRDefault="00AD62E6" w:rsidP="00562009">
      <w:pPr>
        <w:contextualSpacing/>
        <w:jc w:val="left"/>
        <w:rPr>
          <w:rFonts w:ascii="Gilroy-Regular" w:hAnsi="Gilroy-Regular"/>
          <w:b/>
          <w:bCs/>
          <w:sz w:val="28"/>
          <w:szCs w:val="28"/>
          <w:u w:val="single"/>
        </w:rPr>
      </w:pPr>
      <w:r w:rsidRPr="00446FFE">
        <w:rPr>
          <w:rFonts w:ascii="Gilroy-Regular" w:hAnsi="Gilroy-Regular"/>
          <w:b/>
          <w:bCs/>
          <w:sz w:val="28"/>
          <w:szCs w:val="28"/>
          <w:u w:val="single"/>
        </w:rPr>
        <w:t>Breaches of this policy</w:t>
      </w:r>
    </w:p>
    <w:p w14:paraId="5B6867A3" w14:textId="622583D8" w:rsidR="00F83C28" w:rsidRPr="00446FFE" w:rsidRDefault="00AD62E6" w:rsidP="00562009">
      <w:pPr>
        <w:contextualSpacing/>
        <w:jc w:val="left"/>
        <w:rPr>
          <w:rFonts w:ascii="Gilroy-Regular" w:hAnsi="Gilroy-Regular"/>
          <w:i/>
          <w:iCs/>
          <w:color w:val="00B050"/>
          <w:sz w:val="24"/>
          <w:szCs w:val="24"/>
        </w:rPr>
      </w:pPr>
      <w:r w:rsidRPr="00446FFE">
        <w:rPr>
          <w:rFonts w:ascii="Gilroy-Regular" w:hAnsi="Gilroy-Regular"/>
          <w:sz w:val="24"/>
          <w:szCs w:val="24"/>
        </w:rPr>
        <w:t xml:space="preserve">Breaches of this policy will be dealt with in the same way that breaches of other school policies are dealt with, as determined by the headteacher and governing body.  </w:t>
      </w:r>
    </w:p>
    <w:p w14:paraId="0A5D40ED" w14:textId="77777777" w:rsidR="00F5311C" w:rsidRPr="00446FFE" w:rsidRDefault="00F5311C">
      <w:pPr>
        <w:rPr>
          <w:rFonts w:ascii="Gilroy-Regular" w:hAnsi="Gilroy-Regular"/>
          <w:i/>
          <w:iCs/>
          <w:sz w:val="20"/>
          <w:szCs w:val="20"/>
        </w:rPr>
      </w:pPr>
      <w:r w:rsidRPr="00446FFE">
        <w:rPr>
          <w:rFonts w:ascii="Gilroy-Regular" w:hAnsi="Gilroy-Regular"/>
          <w:i/>
          <w:iCs/>
          <w:sz w:val="20"/>
          <w:szCs w:val="20"/>
        </w:rPr>
        <w:br w:type="page"/>
      </w:r>
    </w:p>
    <w:p w14:paraId="44D9D9FA" w14:textId="16C41B95" w:rsidR="00F5311C" w:rsidRPr="00446FFE" w:rsidRDefault="00F5311C" w:rsidP="00F5311C">
      <w:pPr>
        <w:contextualSpacing/>
        <w:jc w:val="left"/>
        <w:rPr>
          <w:rFonts w:ascii="Gilroy-Regular" w:hAnsi="Gilroy-Regular"/>
          <w:b/>
          <w:bCs/>
          <w:sz w:val="32"/>
          <w:szCs w:val="32"/>
        </w:rPr>
      </w:pPr>
      <w:r w:rsidRPr="00446FFE">
        <w:rPr>
          <w:rFonts w:ascii="Gilroy-Regular" w:hAnsi="Gilroy-Regular"/>
          <w:b/>
          <w:bCs/>
          <w:sz w:val="32"/>
          <w:szCs w:val="32"/>
        </w:rPr>
        <w:lastRenderedPageBreak/>
        <w:t>Appendix 1</w:t>
      </w:r>
      <w:r w:rsidR="00270BFA" w:rsidRPr="00446FFE">
        <w:rPr>
          <w:rFonts w:ascii="Gilroy-Regular" w:hAnsi="Gilroy-Regular"/>
          <w:b/>
          <w:bCs/>
          <w:sz w:val="32"/>
          <w:szCs w:val="32"/>
        </w:rPr>
        <w:t>: Glossary</w:t>
      </w:r>
    </w:p>
    <w:p w14:paraId="00770499" w14:textId="77777777" w:rsidR="00F5311C" w:rsidRPr="00446FFE" w:rsidRDefault="00F5311C" w:rsidP="00F5311C">
      <w:pPr>
        <w:contextualSpacing/>
        <w:jc w:val="left"/>
        <w:rPr>
          <w:rFonts w:ascii="Gilroy-Regular" w:hAnsi="Gilroy-Regular"/>
          <w:b/>
          <w:bCs/>
          <w:u w:val="single"/>
        </w:rPr>
      </w:pPr>
    </w:p>
    <w:tbl>
      <w:tblPr>
        <w:tblStyle w:val="TableGrid"/>
        <w:tblW w:w="10774" w:type="dxa"/>
        <w:tblInd w:w="-147" w:type="dxa"/>
        <w:tblLook w:val="04A0" w:firstRow="1" w:lastRow="0" w:firstColumn="1" w:lastColumn="0" w:noHBand="0" w:noVBand="1"/>
      </w:tblPr>
      <w:tblGrid>
        <w:gridCol w:w="2127"/>
        <w:gridCol w:w="8647"/>
      </w:tblGrid>
      <w:tr w:rsidR="002D6A80" w:rsidRPr="00446FFE" w14:paraId="4796BC35" w14:textId="77777777" w:rsidTr="0071404B">
        <w:tc>
          <w:tcPr>
            <w:tcW w:w="2127" w:type="dxa"/>
          </w:tcPr>
          <w:p w14:paraId="2B622318"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Antisemitism</w:t>
            </w:r>
          </w:p>
        </w:tc>
        <w:tc>
          <w:tcPr>
            <w:tcW w:w="8647" w:type="dxa"/>
          </w:tcPr>
          <w:p w14:paraId="006541B7" w14:textId="0F05F345"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 xml:space="preserve">A certain perception of Jews, which may be expressed as hatred toward Jews. </w:t>
            </w:r>
          </w:p>
        </w:tc>
      </w:tr>
      <w:tr w:rsidR="002D6A80" w:rsidRPr="00446FFE" w14:paraId="1ADA199B" w14:textId="77777777" w:rsidTr="0071404B">
        <w:tc>
          <w:tcPr>
            <w:tcW w:w="2127" w:type="dxa"/>
          </w:tcPr>
          <w:p w14:paraId="7CBF15F8"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Biphobia</w:t>
            </w:r>
          </w:p>
        </w:tc>
        <w:tc>
          <w:tcPr>
            <w:tcW w:w="8647" w:type="dxa"/>
          </w:tcPr>
          <w:p w14:paraId="49BAB5B7" w14:textId="5C4FFCC9"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Prejudice or negative attitudes, beliefs or views about bisexual people</w:t>
            </w:r>
            <w:r w:rsidR="00026DCA" w:rsidRPr="00446FFE">
              <w:rPr>
                <w:rFonts w:ascii="Gilroy-Regular" w:eastAsiaTheme="minorEastAsia" w:hAnsi="Gilroy-Regular"/>
                <w:sz w:val="24"/>
                <w:szCs w:val="24"/>
                <w:lang w:eastAsia="en-GB"/>
              </w:rPr>
              <w:t>.</w:t>
            </w:r>
          </w:p>
        </w:tc>
      </w:tr>
      <w:tr w:rsidR="002D6A80" w:rsidRPr="00446FFE" w14:paraId="3779E1AD" w14:textId="77777777" w:rsidTr="0071404B">
        <w:tc>
          <w:tcPr>
            <w:tcW w:w="2127" w:type="dxa"/>
          </w:tcPr>
          <w:p w14:paraId="3C1506E8"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Cisgender</w:t>
            </w:r>
          </w:p>
        </w:tc>
        <w:tc>
          <w:tcPr>
            <w:tcW w:w="8647" w:type="dxa"/>
          </w:tcPr>
          <w:p w14:paraId="0DB6C395"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Someone whose gender identity is the same as the sex they were assigned at birth.</w:t>
            </w:r>
          </w:p>
        </w:tc>
      </w:tr>
      <w:tr w:rsidR="002D6A80" w:rsidRPr="00446FFE" w14:paraId="667184F0" w14:textId="77777777" w:rsidTr="0071404B">
        <w:tc>
          <w:tcPr>
            <w:tcW w:w="2127" w:type="dxa"/>
          </w:tcPr>
          <w:p w14:paraId="59D38CAD"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Disability</w:t>
            </w:r>
          </w:p>
        </w:tc>
        <w:tc>
          <w:tcPr>
            <w:tcW w:w="8647" w:type="dxa"/>
          </w:tcPr>
          <w:p w14:paraId="23C8B918" w14:textId="574A66A0"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 xml:space="preserve">A physical or mental impairment, which has a substantial and long-term adverse effect on someone’s ability to carry out </w:t>
            </w:r>
            <w:r w:rsidR="00026DCA" w:rsidRPr="00446FFE">
              <w:rPr>
                <w:rFonts w:ascii="Gilroy-Regular" w:eastAsiaTheme="minorEastAsia" w:hAnsi="Gilroy-Regular"/>
                <w:sz w:val="24"/>
                <w:szCs w:val="24"/>
                <w:lang w:eastAsia="en-GB"/>
              </w:rPr>
              <w:t xml:space="preserve">typical </w:t>
            </w:r>
            <w:r w:rsidRPr="00446FFE">
              <w:rPr>
                <w:rFonts w:ascii="Gilroy-Regular" w:eastAsiaTheme="minorEastAsia" w:hAnsi="Gilroy-Regular"/>
                <w:sz w:val="24"/>
                <w:szCs w:val="24"/>
                <w:lang w:eastAsia="en-GB"/>
              </w:rPr>
              <w:t>day-to-day activities</w:t>
            </w:r>
            <w:r w:rsidR="00026DCA" w:rsidRPr="00446FFE">
              <w:rPr>
                <w:rFonts w:ascii="Gilroy-Regular" w:eastAsiaTheme="minorEastAsia" w:hAnsi="Gilroy-Regular"/>
                <w:sz w:val="24"/>
                <w:szCs w:val="24"/>
                <w:lang w:eastAsia="en-GB"/>
              </w:rPr>
              <w:t>.</w:t>
            </w:r>
          </w:p>
        </w:tc>
      </w:tr>
      <w:tr w:rsidR="002D6A80" w:rsidRPr="00446FFE" w14:paraId="4541670B" w14:textId="77777777" w:rsidTr="0071404B">
        <w:tc>
          <w:tcPr>
            <w:tcW w:w="2127" w:type="dxa"/>
          </w:tcPr>
          <w:p w14:paraId="2C05E65F"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Discrimination</w:t>
            </w:r>
          </w:p>
        </w:tc>
        <w:tc>
          <w:tcPr>
            <w:tcW w:w="8647" w:type="dxa"/>
          </w:tcPr>
          <w:p w14:paraId="796395A9"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This can be direct: When someone is treated less favourably than another person or other people because:</w:t>
            </w:r>
          </w:p>
          <w:p w14:paraId="7C717BB6" w14:textId="77777777" w:rsidR="002D6A80" w:rsidRPr="00446FFE" w:rsidRDefault="002D6A80" w:rsidP="003309AF">
            <w:pPr>
              <w:rPr>
                <w:rFonts w:ascii="Gilroy-Regular" w:eastAsiaTheme="minorEastAsia" w:hAnsi="Gilroy-Regular"/>
                <w:sz w:val="24"/>
                <w:szCs w:val="24"/>
                <w:lang w:eastAsia="en-GB"/>
              </w:rPr>
            </w:pPr>
          </w:p>
          <w:p w14:paraId="28A3F71F" w14:textId="37A5932C" w:rsidR="002D6A80" w:rsidRPr="00446FFE" w:rsidRDefault="002D6A80" w:rsidP="002D6A80">
            <w:pPr>
              <w:numPr>
                <w:ilvl w:val="0"/>
                <w:numId w:val="16"/>
              </w:numPr>
              <w:contextualSpacing/>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 xml:space="preserve">they have a </w:t>
            </w:r>
            <w:r w:rsidR="00965F83" w:rsidRPr="00446FFE">
              <w:rPr>
                <w:rFonts w:ascii="Gilroy-Regular" w:eastAsiaTheme="minorEastAsia" w:hAnsi="Gilroy-Regular"/>
                <w:sz w:val="24"/>
                <w:szCs w:val="24"/>
                <w:lang w:eastAsia="en-GB"/>
              </w:rPr>
              <w:t xml:space="preserve">particular </w:t>
            </w:r>
            <w:r w:rsidRPr="00446FFE">
              <w:rPr>
                <w:rFonts w:ascii="Gilroy-Regular" w:eastAsiaTheme="minorEastAsia" w:hAnsi="Gilroy-Regular"/>
                <w:sz w:val="24"/>
                <w:szCs w:val="24"/>
                <w:lang w:eastAsia="en-GB"/>
              </w:rPr>
              <w:t>protected characteristic</w:t>
            </w:r>
          </w:p>
          <w:p w14:paraId="354C196F" w14:textId="77777777" w:rsidR="002D6A80" w:rsidRPr="00446FFE" w:rsidRDefault="002D6A80" w:rsidP="002D6A80">
            <w:pPr>
              <w:numPr>
                <w:ilvl w:val="0"/>
                <w:numId w:val="16"/>
              </w:numPr>
              <w:contextualSpacing/>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someone thinks they have that protected characteristic (discrimination by perception)</w:t>
            </w:r>
          </w:p>
          <w:p w14:paraId="43788181" w14:textId="77777777" w:rsidR="002D6A80" w:rsidRPr="00446FFE" w:rsidRDefault="002D6A80" w:rsidP="002D6A80">
            <w:pPr>
              <w:numPr>
                <w:ilvl w:val="0"/>
                <w:numId w:val="16"/>
              </w:numPr>
              <w:contextualSpacing/>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they are connected to someone with that protected characteristic (discrimination by association)</w:t>
            </w:r>
          </w:p>
          <w:p w14:paraId="010D04F7" w14:textId="77777777" w:rsidR="002D6A80" w:rsidRPr="00446FFE" w:rsidRDefault="002D6A80" w:rsidP="003309AF">
            <w:pPr>
              <w:ind w:left="720"/>
              <w:contextualSpacing/>
              <w:rPr>
                <w:rFonts w:ascii="Gilroy-Regular" w:eastAsiaTheme="minorEastAsia" w:hAnsi="Gilroy-Regular"/>
                <w:sz w:val="24"/>
                <w:szCs w:val="24"/>
                <w:lang w:eastAsia="en-GB"/>
              </w:rPr>
            </w:pPr>
          </w:p>
          <w:p w14:paraId="6B8415B3" w14:textId="0D5579D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Or indirect: There is a policy that applies in the same way for everybody but disadvantages a group of people who share a protected characteristic</w:t>
            </w:r>
            <w:r w:rsidR="008812FC" w:rsidRPr="00446FFE">
              <w:rPr>
                <w:rFonts w:ascii="Gilroy-Regular" w:eastAsiaTheme="minorEastAsia" w:hAnsi="Gilroy-Regular"/>
                <w:sz w:val="24"/>
                <w:szCs w:val="24"/>
                <w:lang w:eastAsia="en-GB"/>
              </w:rPr>
              <w:t>.</w:t>
            </w:r>
          </w:p>
        </w:tc>
      </w:tr>
      <w:tr w:rsidR="002D6A80" w:rsidRPr="00446FFE" w14:paraId="640E921E" w14:textId="77777777" w:rsidTr="0071404B">
        <w:tc>
          <w:tcPr>
            <w:tcW w:w="2127" w:type="dxa"/>
          </w:tcPr>
          <w:p w14:paraId="791AEF7A"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Gender identity</w:t>
            </w:r>
          </w:p>
        </w:tc>
        <w:tc>
          <w:tcPr>
            <w:tcW w:w="8647" w:type="dxa"/>
          </w:tcPr>
          <w:p w14:paraId="19621D66"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Someone’s internal sense of their own gender, whether man, woman or some other gender. This may or may not align with their assigned sex.</w:t>
            </w:r>
          </w:p>
        </w:tc>
      </w:tr>
      <w:tr w:rsidR="002D6A80" w:rsidRPr="00446FFE" w14:paraId="3BF4B952" w14:textId="77777777" w:rsidTr="0071404B">
        <w:tc>
          <w:tcPr>
            <w:tcW w:w="2127" w:type="dxa"/>
          </w:tcPr>
          <w:p w14:paraId="1E086E5B"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Gender reassignment</w:t>
            </w:r>
          </w:p>
        </w:tc>
        <w:tc>
          <w:tcPr>
            <w:tcW w:w="8647" w:type="dxa"/>
          </w:tcPr>
          <w:p w14:paraId="447E4A49"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If someone is proposing to undergo, is undergoing or has undergone a process (or part of a process) to change sex and/or gender. This might involve medical intervention, but it can also mean changing names, pronouns, dressing differently and living in their self-identified gender.</w:t>
            </w:r>
          </w:p>
        </w:tc>
      </w:tr>
      <w:tr w:rsidR="002D6A80" w:rsidRPr="00446FFE" w14:paraId="4302AC7A" w14:textId="77777777" w:rsidTr="0071404B">
        <w:tc>
          <w:tcPr>
            <w:tcW w:w="2127" w:type="dxa"/>
          </w:tcPr>
          <w:p w14:paraId="367660B9"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Harassment</w:t>
            </w:r>
          </w:p>
        </w:tc>
        <w:tc>
          <w:tcPr>
            <w:tcW w:w="8647" w:type="dxa"/>
          </w:tcPr>
          <w:p w14:paraId="76695C31" w14:textId="528FD1E7" w:rsidR="00CE6A2F" w:rsidRPr="00446FFE" w:rsidRDefault="00F0196E"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U</w:t>
            </w:r>
            <w:r w:rsidR="00CE6A2F" w:rsidRPr="00446FFE">
              <w:rPr>
                <w:rFonts w:ascii="Gilroy-Regular" w:eastAsiaTheme="minorEastAsia" w:hAnsi="Gilroy-Regular"/>
                <w:sz w:val="24"/>
                <w:szCs w:val="24"/>
                <w:lang w:eastAsia="en-GB"/>
              </w:rPr>
              <w:t>nwanted conduct</w:t>
            </w:r>
            <w:r w:rsidR="008124A2" w:rsidRPr="00446FFE">
              <w:rPr>
                <w:rFonts w:ascii="Gilroy-Regular" w:eastAsiaTheme="minorEastAsia" w:hAnsi="Gilroy-Regular"/>
                <w:sz w:val="24"/>
                <w:szCs w:val="24"/>
                <w:lang w:eastAsia="en-GB"/>
              </w:rPr>
              <w:t>,</w:t>
            </w:r>
            <w:r w:rsidR="00CE6A2F" w:rsidRPr="00446FFE">
              <w:rPr>
                <w:rFonts w:ascii="Gilroy-Regular" w:eastAsiaTheme="minorEastAsia" w:hAnsi="Gilroy-Regular"/>
                <w:sz w:val="24"/>
                <w:szCs w:val="24"/>
                <w:lang w:eastAsia="en-GB"/>
              </w:rPr>
              <w:t xml:space="preserve"> related to a relevant protected characteristic</w:t>
            </w:r>
            <w:r w:rsidR="008124A2" w:rsidRPr="00446FFE">
              <w:rPr>
                <w:rFonts w:ascii="Gilroy-Regular" w:eastAsiaTheme="minorEastAsia" w:hAnsi="Gilroy-Regular"/>
                <w:sz w:val="24"/>
                <w:szCs w:val="24"/>
                <w:lang w:eastAsia="en-GB"/>
              </w:rPr>
              <w:t>,</w:t>
            </w:r>
            <w:r w:rsidR="00CE6A2F" w:rsidRPr="00446FFE">
              <w:rPr>
                <w:rFonts w:ascii="Gilroy-Regular" w:eastAsiaTheme="minorEastAsia" w:hAnsi="Gilroy-Regular"/>
                <w:sz w:val="24"/>
                <w:szCs w:val="24"/>
                <w:lang w:eastAsia="en-GB"/>
              </w:rPr>
              <w:t xml:space="preserve"> which violates a person’s dignity and/or which creates an intimidating, hostile, degrading, humiliating or offensive environment for that person</w:t>
            </w:r>
            <w:r w:rsidR="008124A2" w:rsidRPr="00446FFE">
              <w:rPr>
                <w:rFonts w:ascii="Gilroy-Regular" w:eastAsiaTheme="minorEastAsia" w:hAnsi="Gilroy-Regular"/>
                <w:sz w:val="24"/>
                <w:szCs w:val="24"/>
                <w:lang w:eastAsia="en-GB"/>
              </w:rPr>
              <w:t>.</w:t>
            </w:r>
          </w:p>
        </w:tc>
      </w:tr>
      <w:tr w:rsidR="002D6A80" w:rsidRPr="00446FFE" w14:paraId="49DAE1D7" w14:textId="77777777" w:rsidTr="0071404B">
        <w:tc>
          <w:tcPr>
            <w:tcW w:w="2127" w:type="dxa"/>
          </w:tcPr>
          <w:p w14:paraId="589F94B8"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Homophobia</w:t>
            </w:r>
          </w:p>
        </w:tc>
        <w:tc>
          <w:tcPr>
            <w:tcW w:w="8647" w:type="dxa"/>
          </w:tcPr>
          <w:p w14:paraId="7D192CDC" w14:textId="5412C390"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Prejudice or negative attitudes, beliefs or views about lesbian, or gay people</w:t>
            </w:r>
            <w:r w:rsidR="008124A2" w:rsidRPr="00446FFE">
              <w:rPr>
                <w:rFonts w:ascii="Gilroy-Regular" w:eastAsiaTheme="minorEastAsia" w:hAnsi="Gilroy-Regular"/>
                <w:sz w:val="24"/>
                <w:szCs w:val="24"/>
                <w:lang w:eastAsia="en-GB"/>
              </w:rPr>
              <w:t>.</w:t>
            </w:r>
          </w:p>
        </w:tc>
      </w:tr>
      <w:tr w:rsidR="002D6A80" w:rsidRPr="00446FFE" w14:paraId="4A5346BB" w14:textId="77777777" w:rsidTr="0071404B">
        <w:tc>
          <w:tcPr>
            <w:tcW w:w="2127" w:type="dxa"/>
          </w:tcPr>
          <w:p w14:paraId="6D16E0ED"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Islamophobia</w:t>
            </w:r>
          </w:p>
        </w:tc>
        <w:tc>
          <w:tcPr>
            <w:tcW w:w="8647" w:type="dxa"/>
          </w:tcPr>
          <w:p w14:paraId="21BFCC8D" w14:textId="4AE3A359" w:rsidR="002D6A80" w:rsidRPr="00446FFE" w:rsidRDefault="00A31539"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A</w:t>
            </w:r>
            <w:r w:rsidR="002D6A80" w:rsidRPr="00446FFE">
              <w:rPr>
                <w:rFonts w:ascii="Gilroy-Regular" w:eastAsiaTheme="minorEastAsia" w:hAnsi="Gilroy-Regular"/>
                <w:sz w:val="24"/>
                <w:szCs w:val="24"/>
                <w:lang w:eastAsia="en-GB"/>
              </w:rPr>
              <w:t xml:space="preserve"> type of racism that targets expressions of Muslimness or perceived Muslimness.</w:t>
            </w:r>
          </w:p>
          <w:p w14:paraId="5616F8CA"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 xml:space="preserve">Further information </w:t>
            </w:r>
            <w:hyperlink r:id="rId13" w:history="1">
              <w:r w:rsidRPr="00446FFE">
                <w:rPr>
                  <w:rFonts w:ascii="Gilroy-Regular" w:eastAsiaTheme="minorEastAsia" w:hAnsi="Gilroy-Regular"/>
                  <w:color w:val="0563C1" w:themeColor="hyperlink"/>
                  <w:sz w:val="24"/>
                  <w:szCs w:val="24"/>
                  <w:u w:val="single"/>
                  <w:lang w:eastAsia="en-GB"/>
                </w:rPr>
                <w:t>here</w:t>
              </w:r>
            </w:hyperlink>
            <w:r w:rsidRPr="00446FFE">
              <w:rPr>
                <w:rFonts w:ascii="Gilroy-Regular" w:eastAsiaTheme="minorEastAsia" w:hAnsi="Gilroy-Regular"/>
                <w:sz w:val="24"/>
                <w:szCs w:val="24"/>
                <w:lang w:eastAsia="en-GB"/>
              </w:rPr>
              <w:t>.</w:t>
            </w:r>
          </w:p>
        </w:tc>
      </w:tr>
      <w:tr w:rsidR="002D6A80" w:rsidRPr="00446FFE" w14:paraId="27A1B1B0" w14:textId="77777777" w:rsidTr="0071404B">
        <w:tc>
          <w:tcPr>
            <w:tcW w:w="2127" w:type="dxa"/>
          </w:tcPr>
          <w:p w14:paraId="77CD5C9B"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Prejudice-related incident</w:t>
            </w:r>
          </w:p>
        </w:tc>
        <w:tc>
          <w:tcPr>
            <w:tcW w:w="8647" w:type="dxa"/>
          </w:tcPr>
          <w:p w14:paraId="1C669CFF"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Any incident which is perceived to be prejudice-related by the victim or any other person.</w:t>
            </w:r>
          </w:p>
        </w:tc>
      </w:tr>
      <w:tr w:rsidR="002D6A80" w:rsidRPr="00446FFE" w14:paraId="2D361CCA" w14:textId="77777777" w:rsidTr="0071404B">
        <w:tc>
          <w:tcPr>
            <w:tcW w:w="2127" w:type="dxa"/>
          </w:tcPr>
          <w:p w14:paraId="012A789F"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Race and ethnicity</w:t>
            </w:r>
          </w:p>
        </w:tc>
        <w:tc>
          <w:tcPr>
            <w:tcW w:w="8647" w:type="dxa"/>
          </w:tcPr>
          <w:p w14:paraId="55620A68"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Includes skin colour, nationality and ethnic or national origins.</w:t>
            </w:r>
          </w:p>
        </w:tc>
      </w:tr>
      <w:tr w:rsidR="002D6A80" w:rsidRPr="00446FFE" w14:paraId="438CC330" w14:textId="77777777" w:rsidTr="0071404B">
        <w:tc>
          <w:tcPr>
            <w:tcW w:w="2127" w:type="dxa"/>
          </w:tcPr>
          <w:p w14:paraId="0FFB2AA2"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Racism</w:t>
            </w:r>
          </w:p>
        </w:tc>
        <w:tc>
          <w:tcPr>
            <w:tcW w:w="8647" w:type="dxa"/>
          </w:tcPr>
          <w:p w14:paraId="319F33A3" w14:textId="457598A2"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Prejudice or negative attitudes, beliefs or views about someone based on their skin colour, nationality, ethnic or national origin</w:t>
            </w:r>
            <w:r w:rsidR="00F0196E" w:rsidRPr="00446FFE">
              <w:rPr>
                <w:rFonts w:ascii="Gilroy-Regular" w:eastAsiaTheme="minorEastAsia" w:hAnsi="Gilroy-Regular"/>
                <w:sz w:val="24"/>
                <w:szCs w:val="24"/>
                <w:lang w:eastAsia="en-GB"/>
              </w:rPr>
              <w:t>.</w:t>
            </w:r>
          </w:p>
        </w:tc>
      </w:tr>
      <w:tr w:rsidR="002D6A80" w:rsidRPr="00446FFE" w14:paraId="193274B5" w14:textId="77777777" w:rsidTr="0071404B">
        <w:trPr>
          <w:trHeight w:val="2251"/>
        </w:trPr>
        <w:tc>
          <w:tcPr>
            <w:tcW w:w="2127" w:type="dxa"/>
          </w:tcPr>
          <w:p w14:paraId="0A28F383"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Reasonable adjustments</w:t>
            </w:r>
          </w:p>
        </w:tc>
        <w:tc>
          <w:tcPr>
            <w:tcW w:w="8647" w:type="dxa"/>
          </w:tcPr>
          <w:p w14:paraId="6012B1B8"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Taking reasonable steps to remove disadvantages faced by disabled people by:</w:t>
            </w:r>
          </w:p>
          <w:p w14:paraId="4838C479" w14:textId="77777777" w:rsidR="002D6A80" w:rsidRPr="00446FFE" w:rsidRDefault="002D6A80" w:rsidP="003309AF">
            <w:pPr>
              <w:rPr>
                <w:rFonts w:ascii="Gilroy-Regular" w:eastAsiaTheme="minorEastAsia" w:hAnsi="Gilroy-Regular"/>
                <w:sz w:val="24"/>
                <w:szCs w:val="24"/>
                <w:lang w:eastAsia="en-GB"/>
              </w:rPr>
            </w:pPr>
          </w:p>
          <w:p w14:paraId="44D62DA0" w14:textId="77777777" w:rsidR="002D6A80" w:rsidRPr="00446FFE" w:rsidRDefault="002D6A80" w:rsidP="002D6A80">
            <w:pPr>
              <w:numPr>
                <w:ilvl w:val="0"/>
                <w:numId w:val="17"/>
              </w:numPr>
              <w:contextualSpacing/>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changing provisions, criteria or practices</w:t>
            </w:r>
          </w:p>
          <w:p w14:paraId="67A11A88" w14:textId="77777777" w:rsidR="002D6A80" w:rsidRPr="00446FFE" w:rsidRDefault="002D6A80" w:rsidP="002D6A80">
            <w:pPr>
              <w:numPr>
                <w:ilvl w:val="0"/>
                <w:numId w:val="17"/>
              </w:numPr>
              <w:contextualSpacing/>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changing or removing a physical feature or providing a reasonable alternative way to avoid that feature</w:t>
            </w:r>
          </w:p>
          <w:p w14:paraId="2A83B138" w14:textId="77777777" w:rsidR="002D6A80" w:rsidRPr="00446FFE" w:rsidRDefault="002D6A80" w:rsidP="002D6A80">
            <w:pPr>
              <w:numPr>
                <w:ilvl w:val="0"/>
                <w:numId w:val="17"/>
              </w:numPr>
              <w:spacing w:after="200" w:line="276" w:lineRule="auto"/>
              <w:contextualSpacing/>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providing auxiliary aids</w:t>
            </w:r>
          </w:p>
        </w:tc>
      </w:tr>
      <w:tr w:rsidR="002D6A80" w:rsidRPr="00446FFE" w14:paraId="0078EB97" w14:textId="77777777" w:rsidTr="0071404B">
        <w:tc>
          <w:tcPr>
            <w:tcW w:w="2127" w:type="dxa"/>
          </w:tcPr>
          <w:p w14:paraId="3FB4028B"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Religion or belief</w:t>
            </w:r>
          </w:p>
        </w:tc>
        <w:tc>
          <w:tcPr>
            <w:tcW w:w="8647" w:type="dxa"/>
          </w:tcPr>
          <w:p w14:paraId="77D27093"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Religion is a formalised system of belief that aims to relate humanity to spirituality. Beliefs included are philosophical beliefs, which are considered to be similar to a religion.</w:t>
            </w:r>
          </w:p>
          <w:p w14:paraId="5F35AEB0" w14:textId="77777777" w:rsidR="002D6A80" w:rsidRPr="00446FFE" w:rsidRDefault="002D6A80" w:rsidP="003309AF">
            <w:pPr>
              <w:rPr>
                <w:rFonts w:ascii="Gilroy-Regular" w:eastAsiaTheme="minorEastAsia" w:hAnsi="Gilroy-Regular"/>
                <w:sz w:val="24"/>
                <w:szCs w:val="24"/>
                <w:lang w:eastAsia="en-GB"/>
              </w:rPr>
            </w:pPr>
          </w:p>
          <w:p w14:paraId="297B765F"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 xml:space="preserve">We include people who have no religion or a lack of belief. </w:t>
            </w:r>
          </w:p>
        </w:tc>
      </w:tr>
      <w:tr w:rsidR="002D6A80" w:rsidRPr="00446FFE" w14:paraId="73BDB518" w14:textId="77777777" w:rsidTr="0071404B">
        <w:tc>
          <w:tcPr>
            <w:tcW w:w="2127" w:type="dxa"/>
          </w:tcPr>
          <w:p w14:paraId="39F2A180"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lastRenderedPageBreak/>
              <w:t>Sex</w:t>
            </w:r>
          </w:p>
        </w:tc>
        <w:tc>
          <w:tcPr>
            <w:tcW w:w="8647" w:type="dxa"/>
          </w:tcPr>
          <w:p w14:paraId="2C2A7455" w14:textId="4B6D534C"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Whether someone is male, female or intersex</w:t>
            </w:r>
            <w:r w:rsidR="00F0196E" w:rsidRPr="00446FFE">
              <w:rPr>
                <w:rFonts w:ascii="Gilroy-Regular" w:eastAsiaTheme="minorEastAsia" w:hAnsi="Gilroy-Regular"/>
                <w:sz w:val="24"/>
                <w:szCs w:val="24"/>
                <w:lang w:eastAsia="en-GB"/>
              </w:rPr>
              <w:t>.</w:t>
            </w:r>
          </w:p>
        </w:tc>
      </w:tr>
      <w:tr w:rsidR="002D6A80" w:rsidRPr="00446FFE" w14:paraId="611101DB" w14:textId="77777777" w:rsidTr="0071404B">
        <w:tc>
          <w:tcPr>
            <w:tcW w:w="2127" w:type="dxa"/>
          </w:tcPr>
          <w:p w14:paraId="4FD96037"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Sexism</w:t>
            </w:r>
          </w:p>
        </w:tc>
        <w:tc>
          <w:tcPr>
            <w:tcW w:w="8647" w:type="dxa"/>
          </w:tcPr>
          <w:p w14:paraId="614CF99E" w14:textId="3C215949"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Prejudice or negative attitudes, beliefs or views about someone based on their sex</w:t>
            </w:r>
            <w:r w:rsidR="00F0196E" w:rsidRPr="00446FFE">
              <w:rPr>
                <w:rFonts w:ascii="Gilroy-Regular" w:eastAsiaTheme="minorEastAsia" w:hAnsi="Gilroy-Regular"/>
                <w:sz w:val="24"/>
                <w:szCs w:val="24"/>
                <w:lang w:eastAsia="en-GB"/>
              </w:rPr>
              <w:t>.</w:t>
            </w:r>
          </w:p>
        </w:tc>
      </w:tr>
      <w:tr w:rsidR="002D6A80" w:rsidRPr="00446FFE" w14:paraId="3A345000" w14:textId="77777777" w:rsidTr="0071404B">
        <w:tc>
          <w:tcPr>
            <w:tcW w:w="2127" w:type="dxa"/>
          </w:tcPr>
          <w:p w14:paraId="64811821"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Sexual orientation</w:t>
            </w:r>
          </w:p>
        </w:tc>
        <w:tc>
          <w:tcPr>
            <w:tcW w:w="8647" w:type="dxa"/>
          </w:tcPr>
          <w:p w14:paraId="4787A791" w14:textId="666B14B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Who someone is emotionally, mentally, and physically attracted to in relation to their sex/gender, this includes heterosexual, lesbian, gay, bisexual, pansexual and asexual</w:t>
            </w:r>
            <w:r w:rsidR="00F0196E" w:rsidRPr="00446FFE">
              <w:rPr>
                <w:rFonts w:ascii="Gilroy-Regular" w:eastAsiaTheme="minorEastAsia" w:hAnsi="Gilroy-Regular"/>
                <w:sz w:val="24"/>
                <w:szCs w:val="24"/>
                <w:lang w:eastAsia="en-GB"/>
              </w:rPr>
              <w:t>.</w:t>
            </w:r>
          </w:p>
        </w:tc>
      </w:tr>
      <w:tr w:rsidR="002D6A80" w:rsidRPr="00446FFE" w14:paraId="2A3285CA" w14:textId="77777777" w:rsidTr="0071404B">
        <w:tc>
          <w:tcPr>
            <w:tcW w:w="2127" w:type="dxa"/>
          </w:tcPr>
          <w:p w14:paraId="03EDE02D"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Transgender</w:t>
            </w:r>
          </w:p>
        </w:tc>
        <w:tc>
          <w:tcPr>
            <w:tcW w:w="8647" w:type="dxa"/>
          </w:tcPr>
          <w:p w14:paraId="57BDDF76"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An umbrella term to describe people whose gender identity differs from what is typically associated with the sex they were assigned at birth.</w:t>
            </w:r>
          </w:p>
        </w:tc>
      </w:tr>
      <w:tr w:rsidR="002D6A80" w:rsidRPr="00446FFE" w14:paraId="43F19E44" w14:textId="77777777" w:rsidTr="0071404B">
        <w:tc>
          <w:tcPr>
            <w:tcW w:w="2127" w:type="dxa"/>
          </w:tcPr>
          <w:p w14:paraId="6F435AA4"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Transphobia</w:t>
            </w:r>
          </w:p>
        </w:tc>
        <w:tc>
          <w:tcPr>
            <w:tcW w:w="8647" w:type="dxa"/>
          </w:tcPr>
          <w:p w14:paraId="05F931A1"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Prejudice or negative attitudes, beliefs or views about transgender people including refusal to accept their gender identity</w:t>
            </w:r>
          </w:p>
        </w:tc>
      </w:tr>
      <w:tr w:rsidR="002D6A80" w:rsidRPr="00446FFE" w14:paraId="6AA0D43D" w14:textId="77777777" w:rsidTr="00963155">
        <w:trPr>
          <w:trHeight w:val="1937"/>
        </w:trPr>
        <w:tc>
          <w:tcPr>
            <w:tcW w:w="2127" w:type="dxa"/>
          </w:tcPr>
          <w:p w14:paraId="27517A0F"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Victimisation</w:t>
            </w:r>
          </w:p>
        </w:tc>
        <w:tc>
          <w:tcPr>
            <w:tcW w:w="8647" w:type="dxa"/>
          </w:tcPr>
          <w:p w14:paraId="7BC465BD" w14:textId="77777777"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Treating someone badly because they are:</w:t>
            </w:r>
          </w:p>
          <w:p w14:paraId="38801120" w14:textId="77777777" w:rsidR="002D6A80" w:rsidRPr="00446FFE" w:rsidRDefault="002D6A80" w:rsidP="003309AF">
            <w:pPr>
              <w:rPr>
                <w:rFonts w:ascii="Gilroy-Regular" w:eastAsiaTheme="minorEastAsia" w:hAnsi="Gilroy-Regular"/>
                <w:sz w:val="24"/>
                <w:szCs w:val="24"/>
                <w:lang w:eastAsia="en-GB"/>
              </w:rPr>
            </w:pPr>
          </w:p>
          <w:p w14:paraId="241DD011" w14:textId="77777777" w:rsidR="002D6A80" w:rsidRPr="00446FFE" w:rsidRDefault="002D6A80" w:rsidP="002D6A80">
            <w:pPr>
              <w:numPr>
                <w:ilvl w:val="0"/>
                <w:numId w:val="18"/>
              </w:numPr>
              <w:contextualSpacing/>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making a claim or complaint of discrimination</w:t>
            </w:r>
          </w:p>
          <w:p w14:paraId="26C3F50B" w14:textId="77777777" w:rsidR="002D6A80" w:rsidRPr="00446FFE" w:rsidRDefault="002D6A80" w:rsidP="002D6A80">
            <w:pPr>
              <w:numPr>
                <w:ilvl w:val="0"/>
                <w:numId w:val="18"/>
              </w:numPr>
              <w:spacing w:after="200" w:line="276" w:lineRule="auto"/>
              <w:contextualSpacing/>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helping someone else to make a claim by giving evidence or information</w:t>
            </w:r>
          </w:p>
          <w:p w14:paraId="469C6ACE" w14:textId="77777777" w:rsidR="002D6A80" w:rsidRPr="00446FFE" w:rsidRDefault="002D6A80" w:rsidP="003309AF">
            <w:pPr>
              <w:ind w:left="720"/>
              <w:contextualSpacing/>
              <w:rPr>
                <w:rFonts w:ascii="Gilroy-Regular" w:eastAsiaTheme="minorEastAsia" w:hAnsi="Gilroy-Regular"/>
                <w:sz w:val="24"/>
                <w:szCs w:val="24"/>
                <w:lang w:eastAsia="en-GB"/>
              </w:rPr>
            </w:pPr>
          </w:p>
          <w:p w14:paraId="7AA0170A" w14:textId="34360016" w:rsidR="002D6A80" w:rsidRPr="00446FFE" w:rsidRDefault="002D6A80" w:rsidP="003309AF">
            <w:pPr>
              <w:rPr>
                <w:rFonts w:ascii="Gilroy-Regular" w:eastAsiaTheme="minorEastAsia" w:hAnsi="Gilroy-Regular"/>
                <w:sz w:val="24"/>
                <w:szCs w:val="24"/>
                <w:lang w:eastAsia="en-GB"/>
              </w:rPr>
            </w:pPr>
            <w:r w:rsidRPr="00446FFE">
              <w:rPr>
                <w:rFonts w:ascii="Gilroy-Regular" w:eastAsiaTheme="minorEastAsia" w:hAnsi="Gilroy-Regular"/>
                <w:sz w:val="24"/>
                <w:szCs w:val="24"/>
                <w:lang w:eastAsia="en-GB"/>
              </w:rPr>
              <w:t>Or because they intend to do so.</w:t>
            </w:r>
          </w:p>
        </w:tc>
      </w:tr>
    </w:tbl>
    <w:p w14:paraId="2A426DD9" w14:textId="77777777" w:rsidR="00AA7CA3" w:rsidRPr="00446FFE" w:rsidRDefault="00AA7CA3" w:rsidP="00F977F0">
      <w:pPr>
        <w:contextualSpacing/>
        <w:jc w:val="left"/>
        <w:rPr>
          <w:rFonts w:ascii="Gilroy-Regular" w:hAnsi="Gilroy-Regular"/>
        </w:rPr>
        <w:sectPr w:rsidR="00AA7CA3" w:rsidRPr="00446FFE" w:rsidSect="00270BFA">
          <w:type w:val="continuous"/>
          <w:pgSz w:w="11906" w:h="16838"/>
          <w:pgMar w:top="720" w:right="720" w:bottom="720" w:left="720" w:header="709" w:footer="709" w:gutter="0"/>
          <w:cols w:space="708"/>
          <w:docGrid w:linePitch="360"/>
        </w:sectPr>
      </w:pPr>
    </w:p>
    <w:p w14:paraId="0EA3C1A5" w14:textId="5B3BAC1B" w:rsidR="00F977F0" w:rsidRPr="00446FFE" w:rsidRDefault="003A39B6" w:rsidP="00F977F0">
      <w:pPr>
        <w:contextualSpacing/>
        <w:jc w:val="left"/>
        <w:rPr>
          <w:rFonts w:ascii="Gilroy-Regular" w:hAnsi="Gilroy-Regular"/>
          <w:b/>
          <w:bCs/>
          <w:sz w:val="32"/>
          <w:szCs w:val="32"/>
        </w:rPr>
      </w:pPr>
      <w:r w:rsidRPr="00446FFE">
        <w:rPr>
          <w:rFonts w:ascii="Gilroy-Regular" w:hAnsi="Gilroy-Regular"/>
          <w:b/>
          <w:bCs/>
          <w:sz w:val="32"/>
          <w:szCs w:val="32"/>
        </w:rPr>
        <w:lastRenderedPageBreak/>
        <w:t xml:space="preserve">Appendix </w:t>
      </w:r>
      <w:r w:rsidR="00F82BF3" w:rsidRPr="00446FFE">
        <w:rPr>
          <w:rFonts w:ascii="Gilroy-Regular" w:hAnsi="Gilroy-Regular"/>
          <w:b/>
          <w:bCs/>
          <w:sz w:val="32"/>
          <w:szCs w:val="32"/>
        </w:rPr>
        <w:t>2</w:t>
      </w:r>
      <w:r w:rsidR="00AA7CA3" w:rsidRPr="00446FFE">
        <w:rPr>
          <w:rFonts w:ascii="Gilroy-Regular" w:hAnsi="Gilroy-Regular"/>
          <w:b/>
          <w:bCs/>
          <w:sz w:val="32"/>
          <w:szCs w:val="32"/>
        </w:rPr>
        <w:t xml:space="preserve">: </w:t>
      </w:r>
      <w:r w:rsidR="00F977F0" w:rsidRPr="00446FFE">
        <w:rPr>
          <w:rFonts w:ascii="Gilroy-Regular" w:hAnsi="Gilroy-Regular"/>
          <w:b/>
          <w:bCs/>
          <w:sz w:val="32"/>
          <w:szCs w:val="32"/>
        </w:rPr>
        <w:t>Equality Objectives and Action Plan</w:t>
      </w:r>
      <w:r w:rsidR="003309AF" w:rsidRPr="00446FFE">
        <w:rPr>
          <w:rFonts w:ascii="Gilroy-Regular" w:hAnsi="Gilroy-Regular"/>
          <w:b/>
          <w:bCs/>
          <w:sz w:val="32"/>
          <w:szCs w:val="32"/>
        </w:rPr>
        <w:t xml:space="preserve"> 202</w:t>
      </w:r>
      <w:r w:rsidR="00787C90" w:rsidRPr="00446FFE">
        <w:rPr>
          <w:rFonts w:ascii="Gilroy-Regular" w:hAnsi="Gilroy-Regular"/>
          <w:b/>
          <w:bCs/>
          <w:sz w:val="32"/>
          <w:szCs w:val="32"/>
        </w:rPr>
        <w:t>5</w:t>
      </w:r>
      <w:r w:rsidR="003309AF" w:rsidRPr="00446FFE">
        <w:rPr>
          <w:rFonts w:ascii="Gilroy-Regular" w:hAnsi="Gilroy-Regular"/>
          <w:b/>
          <w:bCs/>
          <w:sz w:val="32"/>
          <w:szCs w:val="32"/>
        </w:rPr>
        <w:t>-202</w:t>
      </w:r>
      <w:r w:rsidR="00787C90" w:rsidRPr="00446FFE">
        <w:rPr>
          <w:rFonts w:ascii="Gilroy-Regular" w:hAnsi="Gilroy-Regular"/>
          <w:b/>
          <w:bCs/>
          <w:sz w:val="32"/>
          <w:szCs w:val="32"/>
        </w:rPr>
        <w:t>7</w:t>
      </w:r>
    </w:p>
    <w:p w14:paraId="3B487E81" w14:textId="77777777" w:rsidR="00F977F0" w:rsidRPr="00446FFE" w:rsidRDefault="00F977F0" w:rsidP="00F977F0">
      <w:pPr>
        <w:contextualSpacing/>
        <w:jc w:val="left"/>
        <w:rPr>
          <w:rFonts w:ascii="Gilroy-Regular" w:hAnsi="Gilroy-Regular"/>
        </w:rPr>
      </w:pPr>
    </w:p>
    <w:tbl>
      <w:tblPr>
        <w:tblStyle w:val="TableGrid"/>
        <w:tblW w:w="0" w:type="auto"/>
        <w:tblLook w:val="04A0" w:firstRow="1" w:lastRow="0" w:firstColumn="1" w:lastColumn="0" w:noHBand="0" w:noVBand="1"/>
      </w:tblPr>
      <w:tblGrid>
        <w:gridCol w:w="3275"/>
        <w:gridCol w:w="5499"/>
        <w:gridCol w:w="1134"/>
        <w:gridCol w:w="1417"/>
        <w:gridCol w:w="4043"/>
      </w:tblGrid>
      <w:tr w:rsidR="00F977F0" w:rsidRPr="00446FFE" w14:paraId="5A062524" w14:textId="77777777" w:rsidTr="00446FFE">
        <w:tc>
          <w:tcPr>
            <w:tcW w:w="3275" w:type="dxa"/>
            <w:tcBorders>
              <w:top w:val="single" w:sz="12" w:space="0" w:color="auto"/>
              <w:left w:val="single" w:sz="12" w:space="0" w:color="auto"/>
              <w:bottom w:val="single" w:sz="12" w:space="0" w:color="auto"/>
            </w:tcBorders>
          </w:tcPr>
          <w:p w14:paraId="6729F11B" w14:textId="77777777" w:rsidR="00F977F0" w:rsidRPr="00446FFE" w:rsidRDefault="00F977F0" w:rsidP="003309AF">
            <w:pPr>
              <w:contextualSpacing/>
              <w:jc w:val="center"/>
              <w:rPr>
                <w:rFonts w:ascii="Gilroy-Regular" w:hAnsi="Gilroy-Regular"/>
                <w:b/>
              </w:rPr>
            </w:pPr>
            <w:r w:rsidRPr="00446FFE">
              <w:rPr>
                <w:rFonts w:ascii="Gilroy-Regular" w:hAnsi="Gilroy-Regular"/>
                <w:b/>
              </w:rPr>
              <w:t>Objectives</w:t>
            </w:r>
          </w:p>
          <w:p w14:paraId="3886B773" w14:textId="00239533" w:rsidR="00F977F0" w:rsidRPr="00446FFE" w:rsidRDefault="00F977F0" w:rsidP="003309AF">
            <w:pPr>
              <w:contextualSpacing/>
              <w:jc w:val="center"/>
              <w:rPr>
                <w:rFonts w:ascii="Gilroy-Regular" w:hAnsi="Gilroy-Regular"/>
                <w:b/>
                <w:i/>
                <w:iCs/>
                <w:color w:val="00B050"/>
              </w:rPr>
            </w:pPr>
          </w:p>
        </w:tc>
        <w:tc>
          <w:tcPr>
            <w:tcW w:w="5499" w:type="dxa"/>
            <w:tcBorders>
              <w:top w:val="single" w:sz="12" w:space="0" w:color="auto"/>
              <w:bottom w:val="single" w:sz="12" w:space="0" w:color="auto"/>
            </w:tcBorders>
          </w:tcPr>
          <w:p w14:paraId="23389963" w14:textId="77777777" w:rsidR="00F977F0" w:rsidRPr="00446FFE" w:rsidRDefault="00F977F0" w:rsidP="003309AF">
            <w:pPr>
              <w:contextualSpacing/>
              <w:jc w:val="center"/>
              <w:rPr>
                <w:rFonts w:ascii="Gilroy-Regular" w:hAnsi="Gilroy-Regular"/>
                <w:b/>
              </w:rPr>
            </w:pPr>
            <w:r w:rsidRPr="00446FFE">
              <w:rPr>
                <w:rFonts w:ascii="Gilroy-Regular" w:hAnsi="Gilroy-Regular"/>
                <w:b/>
              </w:rPr>
              <w:t>Actions</w:t>
            </w:r>
          </w:p>
          <w:p w14:paraId="4D611FF0" w14:textId="34AB9B6A" w:rsidR="00F977F0" w:rsidRPr="00446FFE" w:rsidRDefault="00F977F0" w:rsidP="003309AF">
            <w:pPr>
              <w:contextualSpacing/>
              <w:jc w:val="center"/>
              <w:rPr>
                <w:rFonts w:ascii="Gilroy-Regular" w:hAnsi="Gilroy-Regular"/>
                <w:b/>
                <w:i/>
                <w:iCs/>
                <w:color w:val="00B050"/>
              </w:rPr>
            </w:pPr>
          </w:p>
        </w:tc>
        <w:tc>
          <w:tcPr>
            <w:tcW w:w="1134" w:type="dxa"/>
            <w:tcBorders>
              <w:top w:val="single" w:sz="12" w:space="0" w:color="auto"/>
              <w:bottom w:val="single" w:sz="12" w:space="0" w:color="auto"/>
            </w:tcBorders>
          </w:tcPr>
          <w:p w14:paraId="22132423" w14:textId="5B134E67" w:rsidR="00F977F0" w:rsidRPr="00446FFE" w:rsidRDefault="00F977F0" w:rsidP="003309AF">
            <w:pPr>
              <w:contextualSpacing/>
              <w:jc w:val="center"/>
              <w:rPr>
                <w:rFonts w:ascii="Gilroy-Regular" w:hAnsi="Gilroy-Regular"/>
                <w:b/>
              </w:rPr>
            </w:pPr>
            <w:r w:rsidRPr="00446FFE">
              <w:rPr>
                <w:rFonts w:ascii="Gilroy-Regular" w:hAnsi="Gilroy-Regular"/>
                <w:b/>
              </w:rPr>
              <w:t>Staff member</w:t>
            </w:r>
          </w:p>
          <w:p w14:paraId="535E2669" w14:textId="782EC0E9" w:rsidR="00F977F0" w:rsidRPr="00446FFE" w:rsidRDefault="00F977F0" w:rsidP="003309AF">
            <w:pPr>
              <w:contextualSpacing/>
              <w:jc w:val="center"/>
              <w:rPr>
                <w:rFonts w:ascii="Gilroy-Regular" w:hAnsi="Gilroy-Regular"/>
                <w:b/>
                <w:i/>
                <w:iCs/>
                <w:color w:val="00B050"/>
                <w:sz w:val="18"/>
                <w:szCs w:val="18"/>
              </w:rPr>
            </w:pPr>
          </w:p>
        </w:tc>
        <w:tc>
          <w:tcPr>
            <w:tcW w:w="1417" w:type="dxa"/>
            <w:tcBorders>
              <w:top w:val="single" w:sz="12" w:space="0" w:color="auto"/>
              <w:bottom w:val="single" w:sz="12" w:space="0" w:color="auto"/>
            </w:tcBorders>
          </w:tcPr>
          <w:p w14:paraId="5DF45FDC" w14:textId="77777777" w:rsidR="00F977F0" w:rsidRPr="00446FFE" w:rsidRDefault="00F977F0" w:rsidP="003309AF">
            <w:pPr>
              <w:contextualSpacing/>
              <w:jc w:val="center"/>
              <w:rPr>
                <w:rFonts w:ascii="Gilroy-Regular" w:hAnsi="Gilroy-Regular"/>
                <w:b/>
              </w:rPr>
            </w:pPr>
            <w:r w:rsidRPr="00446FFE">
              <w:rPr>
                <w:rFonts w:ascii="Gilroy-Regular" w:hAnsi="Gilroy-Regular"/>
                <w:b/>
              </w:rPr>
              <w:t>Date</w:t>
            </w:r>
          </w:p>
          <w:p w14:paraId="030E7356" w14:textId="77777777" w:rsidR="00F977F0" w:rsidRPr="00446FFE" w:rsidRDefault="00F977F0" w:rsidP="003309AF">
            <w:pPr>
              <w:contextualSpacing/>
              <w:jc w:val="center"/>
              <w:rPr>
                <w:rFonts w:ascii="Gilroy-Regular" w:hAnsi="Gilroy-Regular"/>
                <w:b/>
                <w:i/>
                <w:iCs/>
                <w:color w:val="00B050"/>
                <w:sz w:val="18"/>
                <w:szCs w:val="18"/>
              </w:rPr>
            </w:pPr>
            <w:r w:rsidRPr="00446FFE">
              <w:rPr>
                <w:rFonts w:ascii="Gilroy-Regular" w:hAnsi="Gilroy-Regular"/>
                <w:b/>
                <w:i/>
                <w:iCs/>
                <w:color w:val="00B050"/>
                <w:sz w:val="18"/>
                <w:szCs w:val="18"/>
              </w:rPr>
              <w:t>to be achieved by</w:t>
            </w:r>
          </w:p>
        </w:tc>
        <w:tc>
          <w:tcPr>
            <w:tcW w:w="4043" w:type="dxa"/>
            <w:tcBorders>
              <w:top w:val="single" w:sz="12" w:space="0" w:color="auto"/>
              <w:bottom w:val="single" w:sz="12" w:space="0" w:color="auto"/>
              <w:right w:val="single" w:sz="12" w:space="0" w:color="auto"/>
            </w:tcBorders>
          </w:tcPr>
          <w:p w14:paraId="5C6B59BF" w14:textId="77777777" w:rsidR="00F977F0" w:rsidRPr="00446FFE" w:rsidRDefault="00F977F0" w:rsidP="003309AF">
            <w:pPr>
              <w:contextualSpacing/>
              <w:jc w:val="center"/>
              <w:rPr>
                <w:rFonts w:ascii="Gilroy-Regular" w:hAnsi="Gilroy-Regular"/>
                <w:b/>
              </w:rPr>
            </w:pPr>
            <w:r w:rsidRPr="00446FFE">
              <w:rPr>
                <w:rFonts w:ascii="Gilroy-Regular" w:hAnsi="Gilroy-Regular"/>
                <w:b/>
              </w:rPr>
              <w:t>Success criteria</w:t>
            </w:r>
          </w:p>
          <w:p w14:paraId="1D5ED460" w14:textId="03B71CA3" w:rsidR="00F977F0" w:rsidRPr="00446FFE" w:rsidRDefault="00F977F0" w:rsidP="003309AF">
            <w:pPr>
              <w:contextualSpacing/>
              <w:jc w:val="center"/>
              <w:rPr>
                <w:rFonts w:ascii="Gilroy-Regular" w:hAnsi="Gilroy-Regular"/>
                <w:b/>
                <w:i/>
                <w:iCs/>
                <w:color w:val="00B050"/>
              </w:rPr>
            </w:pPr>
          </w:p>
        </w:tc>
      </w:tr>
      <w:tr w:rsidR="0056088E" w:rsidRPr="00446FFE" w14:paraId="1042D148" w14:textId="77777777" w:rsidTr="00446FFE">
        <w:trPr>
          <w:trHeight w:val="1985"/>
        </w:trPr>
        <w:tc>
          <w:tcPr>
            <w:tcW w:w="3275" w:type="dxa"/>
            <w:tcBorders>
              <w:top w:val="single" w:sz="12" w:space="0" w:color="auto"/>
              <w:left w:val="single" w:sz="12" w:space="0" w:color="auto"/>
            </w:tcBorders>
          </w:tcPr>
          <w:p w14:paraId="169F6BBF" w14:textId="3C470B39" w:rsidR="0056088E" w:rsidRPr="00446FFE" w:rsidRDefault="0056088E" w:rsidP="00936F09">
            <w:pPr>
              <w:contextualSpacing/>
              <w:rPr>
                <w:rFonts w:ascii="Gilroy-Regular" w:hAnsi="Gilroy-Regular"/>
              </w:rPr>
            </w:pPr>
            <w:r w:rsidRPr="00446FFE">
              <w:rPr>
                <w:rFonts w:ascii="Gilroy-Regular" w:hAnsi="Gilroy-Regular"/>
              </w:rPr>
              <w:t>To ensure equality of opportunity for all pupils to participate in all aspects of school life such as school trips, clubs and activities such as cooking</w:t>
            </w:r>
          </w:p>
          <w:p w14:paraId="7CF54710" w14:textId="77777777" w:rsidR="0056088E" w:rsidRPr="00446FFE" w:rsidRDefault="0056088E" w:rsidP="00936F09">
            <w:pPr>
              <w:contextualSpacing/>
              <w:rPr>
                <w:rFonts w:ascii="Gilroy-Regular" w:hAnsi="Gilroy-Regular"/>
              </w:rPr>
            </w:pPr>
          </w:p>
          <w:p w14:paraId="38CBADBF" w14:textId="72AD851B" w:rsidR="0056088E" w:rsidRPr="00446FFE" w:rsidRDefault="0056088E" w:rsidP="00936F09">
            <w:pPr>
              <w:contextualSpacing/>
              <w:rPr>
                <w:rFonts w:ascii="Gilroy-Regular" w:hAnsi="Gilroy-Regular"/>
              </w:rPr>
            </w:pPr>
          </w:p>
        </w:tc>
        <w:tc>
          <w:tcPr>
            <w:tcW w:w="5499" w:type="dxa"/>
            <w:tcBorders>
              <w:top w:val="single" w:sz="12" w:space="0" w:color="auto"/>
            </w:tcBorders>
          </w:tcPr>
          <w:p w14:paraId="79DC510D" w14:textId="6C878478" w:rsidR="0056088E" w:rsidRPr="00446FFE" w:rsidRDefault="0056088E" w:rsidP="0056088E">
            <w:pPr>
              <w:pStyle w:val="ListParagraph"/>
              <w:numPr>
                <w:ilvl w:val="0"/>
                <w:numId w:val="21"/>
              </w:numPr>
              <w:rPr>
                <w:rFonts w:ascii="Gilroy-Regular" w:hAnsi="Gilroy-Regular"/>
              </w:rPr>
            </w:pPr>
            <w:r w:rsidRPr="00446FFE">
              <w:rPr>
                <w:rFonts w:ascii="Gilroy-Regular" w:hAnsi="Gilroy-Regular"/>
              </w:rPr>
              <w:t>Carry out Risk assessment for school trips allowing all pupils to participate.</w:t>
            </w:r>
          </w:p>
          <w:p w14:paraId="25F1E216" w14:textId="70501588" w:rsidR="0056088E" w:rsidRPr="00446FFE" w:rsidRDefault="0056088E" w:rsidP="0056088E">
            <w:pPr>
              <w:pStyle w:val="ListParagraph"/>
              <w:numPr>
                <w:ilvl w:val="0"/>
                <w:numId w:val="21"/>
              </w:numPr>
              <w:rPr>
                <w:rFonts w:ascii="Gilroy-Regular" w:hAnsi="Gilroy-Regular"/>
              </w:rPr>
            </w:pPr>
            <w:r w:rsidRPr="00446FFE">
              <w:rPr>
                <w:rFonts w:ascii="Gilroy-Regular" w:hAnsi="Gilroy-Regular"/>
              </w:rPr>
              <w:t>Investigate and implement possible clubs either lunchtime/ afterschool by using pupil voice as source of ideas.</w:t>
            </w:r>
          </w:p>
          <w:p w14:paraId="78D53FCA" w14:textId="7709710A" w:rsidR="0056088E" w:rsidRPr="00446FFE" w:rsidRDefault="0056088E" w:rsidP="00F977F0">
            <w:pPr>
              <w:pStyle w:val="ListParagraph"/>
              <w:numPr>
                <w:ilvl w:val="0"/>
                <w:numId w:val="21"/>
              </w:numPr>
              <w:rPr>
                <w:rFonts w:ascii="Gilroy-Regular" w:hAnsi="Gilroy-Regular"/>
              </w:rPr>
            </w:pPr>
            <w:r w:rsidRPr="00446FFE">
              <w:rPr>
                <w:rFonts w:ascii="Gilroy-Regular" w:hAnsi="Gilroy-Regular"/>
              </w:rPr>
              <w:t>Review the curriculum to allow for pupils to experience different learning opportunities</w:t>
            </w:r>
          </w:p>
        </w:tc>
        <w:tc>
          <w:tcPr>
            <w:tcW w:w="1134" w:type="dxa"/>
            <w:tcBorders>
              <w:top w:val="single" w:sz="12" w:space="0" w:color="auto"/>
            </w:tcBorders>
          </w:tcPr>
          <w:p w14:paraId="0C46FA7E" w14:textId="77777777" w:rsidR="0056088E" w:rsidRPr="00446FFE" w:rsidRDefault="0056088E" w:rsidP="00F977F0">
            <w:pPr>
              <w:contextualSpacing/>
              <w:rPr>
                <w:rFonts w:ascii="Gilroy-Regular" w:hAnsi="Gilroy-Regular"/>
              </w:rPr>
            </w:pPr>
            <w:r w:rsidRPr="00446FFE">
              <w:rPr>
                <w:rFonts w:ascii="Gilroy-Regular" w:hAnsi="Gilroy-Regular"/>
              </w:rPr>
              <w:t>AP</w:t>
            </w:r>
          </w:p>
          <w:p w14:paraId="6BE656CE" w14:textId="77777777" w:rsidR="002B1D13" w:rsidRPr="00446FFE" w:rsidRDefault="002B1D13" w:rsidP="00F977F0">
            <w:pPr>
              <w:contextualSpacing/>
              <w:rPr>
                <w:rFonts w:ascii="Gilroy-Regular" w:hAnsi="Gilroy-Regular"/>
              </w:rPr>
            </w:pPr>
            <w:r w:rsidRPr="00446FFE">
              <w:rPr>
                <w:rFonts w:ascii="Gilroy-Regular" w:hAnsi="Gilroy-Regular"/>
              </w:rPr>
              <w:t xml:space="preserve">KS </w:t>
            </w:r>
          </w:p>
          <w:p w14:paraId="69E077DD" w14:textId="77777777" w:rsidR="002B1D13" w:rsidRPr="00446FFE" w:rsidRDefault="002B1D13" w:rsidP="00F977F0">
            <w:pPr>
              <w:contextualSpacing/>
              <w:rPr>
                <w:rFonts w:ascii="Gilroy-Regular" w:hAnsi="Gilroy-Regular"/>
              </w:rPr>
            </w:pPr>
            <w:r w:rsidRPr="00446FFE">
              <w:rPr>
                <w:rFonts w:ascii="Gilroy-Regular" w:hAnsi="Gilroy-Regular"/>
              </w:rPr>
              <w:t xml:space="preserve">KH </w:t>
            </w:r>
          </w:p>
          <w:p w14:paraId="27FD2C8F" w14:textId="7E9D0BF3" w:rsidR="002B1D13" w:rsidRPr="00446FFE" w:rsidRDefault="002B1D13" w:rsidP="00F977F0">
            <w:pPr>
              <w:contextualSpacing/>
              <w:rPr>
                <w:rFonts w:ascii="Gilroy-Regular" w:hAnsi="Gilroy-Regular"/>
              </w:rPr>
            </w:pPr>
            <w:r w:rsidRPr="00446FFE">
              <w:rPr>
                <w:rFonts w:ascii="Gilroy-Regular" w:hAnsi="Gilroy-Regular"/>
              </w:rPr>
              <w:t>EW</w:t>
            </w:r>
          </w:p>
        </w:tc>
        <w:tc>
          <w:tcPr>
            <w:tcW w:w="1417" w:type="dxa"/>
            <w:tcBorders>
              <w:top w:val="single" w:sz="12" w:space="0" w:color="auto"/>
            </w:tcBorders>
          </w:tcPr>
          <w:p w14:paraId="36A32D50" w14:textId="1B467A27" w:rsidR="0056088E" w:rsidRPr="00446FFE" w:rsidRDefault="002B1D13" w:rsidP="00F977F0">
            <w:pPr>
              <w:contextualSpacing/>
              <w:rPr>
                <w:rFonts w:ascii="Gilroy-Regular" w:hAnsi="Gilroy-Regular"/>
              </w:rPr>
            </w:pPr>
            <w:r w:rsidRPr="00446FFE">
              <w:rPr>
                <w:rFonts w:ascii="Gilroy-Regular" w:hAnsi="Gilroy-Regular"/>
              </w:rPr>
              <w:t>July 202</w:t>
            </w:r>
            <w:r w:rsidR="00787C90" w:rsidRPr="00446FFE">
              <w:rPr>
                <w:rFonts w:ascii="Gilroy-Regular" w:hAnsi="Gilroy-Regular"/>
              </w:rPr>
              <w:t>7</w:t>
            </w:r>
          </w:p>
        </w:tc>
        <w:tc>
          <w:tcPr>
            <w:tcW w:w="4043" w:type="dxa"/>
            <w:tcBorders>
              <w:top w:val="single" w:sz="12" w:space="0" w:color="auto"/>
              <w:right w:val="single" w:sz="12" w:space="0" w:color="auto"/>
            </w:tcBorders>
          </w:tcPr>
          <w:p w14:paraId="6F886F7A" w14:textId="54261AB5" w:rsidR="0056088E" w:rsidRPr="00446FFE" w:rsidRDefault="0056088E" w:rsidP="003309AF">
            <w:pPr>
              <w:pStyle w:val="ListParagraph"/>
              <w:numPr>
                <w:ilvl w:val="0"/>
                <w:numId w:val="25"/>
              </w:numPr>
              <w:rPr>
                <w:rFonts w:ascii="Gilroy-Regular" w:hAnsi="Gilroy-Regular"/>
              </w:rPr>
            </w:pPr>
            <w:r w:rsidRPr="00446FFE">
              <w:rPr>
                <w:rFonts w:ascii="Gilroy-Regular" w:hAnsi="Gilroy-Regular"/>
              </w:rPr>
              <w:t>More clubs up and running either at lunchtime or afternoon</w:t>
            </w:r>
          </w:p>
          <w:p w14:paraId="18C042C3" w14:textId="77777777" w:rsidR="0056088E" w:rsidRPr="00446FFE" w:rsidRDefault="0056088E" w:rsidP="003309AF">
            <w:pPr>
              <w:pStyle w:val="ListParagraph"/>
              <w:numPr>
                <w:ilvl w:val="0"/>
                <w:numId w:val="25"/>
              </w:numPr>
              <w:rPr>
                <w:rFonts w:ascii="Gilroy-Regular" w:hAnsi="Gilroy-Regular"/>
              </w:rPr>
            </w:pPr>
            <w:r w:rsidRPr="00446FFE">
              <w:rPr>
                <w:rFonts w:ascii="Gilroy-Regular" w:hAnsi="Gilroy-Regular"/>
              </w:rPr>
              <w:t>Improved attendance of pupils attending clubs</w:t>
            </w:r>
          </w:p>
          <w:p w14:paraId="2D0E14DB" w14:textId="6741B4E8" w:rsidR="0056088E" w:rsidRPr="00446FFE" w:rsidRDefault="0056088E" w:rsidP="003309AF">
            <w:pPr>
              <w:pStyle w:val="ListParagraph"/>
              <w:numPr>
                <w:ilvl w:val="0"/>
                <w:numId w:val="25"/>
              </w:numPr>
              <w:rPr>
                <w:rFonts w:ascii="Gilroy-Regular" w:hAnsi="Gilroy-Regular"/>
              </w:rPr>
            </w:pPr>
            <w:r w:rsidRPr="00446FFE">
              <w:rPr>
                <w:rFonts w:ascii="Gilroy-Regular" w:hAnsi="Gilroy-Regular"/>
              </w:rPr>
              <w:t>A school trip planned and implemented each term for both KS2 and EYFS</w:t>
            </w:r>
          </w:p>
        </w:tc>
      </w:tr>
      <w:tr w:rsidR="002B1D13" w:rsidRPr="00446FFE" w14:paraId="5AC0E73C" w14:textId="77777777" w:rsidTr="00446FFE">
        <w:trPr>
          <w:trHeight w:val="2706"/>
        </w:trPr>
        <w:tc>
          <w:tcPr>
            <w:tcW w:w="3275" w:type="dxa"/>
            <w:tcBorders>
              <w:top w:val="single" w:sz="12" w:space="0" w:color="auto"/>
              <w:left w:val="single" w:sz="12" w:space="0" w:color="auto"/>
            </w:tcBorders>
          </w:tcPr>
          <w:p w14:paraId="036469C4" w14:textId="77777777" w:rsidR="002B1D13" w:rsidRPr="00446FFE" w:rsidRDefault="002B1D13" w:rsidP="00936F09">
            <w:pPr>
              <w:contextualSpacing/>
              <w:rPr>
                <w:rFonts w:ascii="Gilroy-Regular" w:hAnsi="Gilroy-Regular"/>
              </w:rPr>
            </w:pPr>
            <w:r w:rsidRPr="00446FFE">
              <w:rPr>
                <w:rFonts w:ascii="Gilroy-Regular" w:hAnsi="Gilroy-Regular"/>
              </w:rPr>
              <w:t>To ensure that all parents are happy to come to school take part in school events and feel they are able to raise concerns about their child or about the way they are treated as a member of the school community and do not feel they are discriminated against in any way.</w:t>
            </w:r>
          </w:p>
          <w:p w14:paraId="5012DF9A" w14:textId="77777777" w:rsidR="002B1D13" w:rsidRPr="00446FFE" w:rsidRDefault="002B1D13" w:rsidP="00936F09">
            <w:pPr>
              <w:contextualSpacing/>
              <w:rPr>
                <w:rFonts w:ascii="Gilroy-Regular" w:hAnsi="Gilroy-Regular"/>
              </w:rPr>
            </w:pPr>
          </w:p>
        </w:tc>
        <w:tc>
          <w:tcPr>
            <w:tcW w:w="5499" w:type="dxa"/>
            <w:tcBorders>
              <w:top w:val="single" w:sz="12" w:space="0" w:color="auto"/>
            </w:tcBorders>
          </w:tcPr>
          <w:p w14:paraId="39CE31B9" w14:textId="77777777" w:rsidR="002B1D13" w:rsidRPr="00446FFE" w:rsidRDefault="002B1D13" w:rsidP="003309AF">
            <w:pPr>
              <w:pStyle w:val="ListParagraph"/>
              <w:numPr>
                <w:ilvl w:val="0"/>
                <w:numId w:val="22"/>
              </w:numPr>
              <w:rPr>
                <w:rFonts w:ascii="Gilroy-Regular" w:hAnsi="Gilroy-Regular"/>
              </w:rPr>
            </w:pPr>
            <w:r w:rsidRPr="00446FFE">
              <w:rPr>
                <w:rFonts w:ascii="Gilroy-Regular" w:hAnsi="Gilroy-Regular"/>
              </w:rPr>
              <w:t>Continue with open door policy</w:t>
            </w:r>
          </w:p>
          <w:p w14:paraId="3AD0D5A3" w14:textId="46F27A35" w:rsidR="002B1D13" w:rsidRPr="00446FFE" w:rsidRDefault="002B1D13" w:rsidP="003309AF">
            <w:pPr>
              <w:pStyle w:val="ListParagraph"/>
              <w:numPr>
                <w:ilvl w:val="0"/>
                <w:numId w:val="22"/>
              </w:numPr>
              <w:rPr>
                <w:rFonts w:ascii="Gilroy-Regular" w:hAnsi="Gilroy-Regular"/>
              </w:rPr>
            </w:pPr>
            <w:r w:rsidRPr="00446FFE">
              <w:rPr>
                <w:rFonts w:ascii="Gilroy-Regular" w:hAnsi="Gilroy-Regular"/>
              </w:rPr>
              <w:t>Regular newsletters and communications to go home via bookbags, email and on the school website</w:t>
            </w:r>
          </w:p>
          <w:p w14:paraId="19EA76EA" w14:textId="77777777" w:rsidR="002B1D13" w:rsidRPr="00446FFE" w:rsidRDefault="002B1D13" w:rsidP="003309AF">
            <w:pPr>
              <w:pStyle w:val="ListParagraph"/>
              <w:numPr>
                <w:ilvl w:val="0"/>
                <w:numId w:val="22"/>
              </w:numPr>
              <w:rPr>
                <w:rFonts w:ascii="Gilroy-Regular" w:hAnsi="Gilroy-Regular"/>
              </w:rPr>
            </w:pPr>
            <w:r w:rsidRPr="00446FFE">
              <w:rPr>
                <w:rFonts w:ascii="Gilroy-Regular" w:hAnsi="Gilroy-Regular"/>
              </w:rPr>
              <w:t>Arrange meeting with parents when necessary</w:t>
            </w:r>
          </w:p>
          <w:p w14:paraId="228AF5A4" w14:textId="77777777" w:rsidR="002B1D13" w:rsidRPr="00446FFE" w:rsidRDefault="002B1D13" w:rsidP="003309AF">
            <w:pPr>
              <w:pStyle w:val="ListParagraph"/>
              <w:numPr>
                <w:ilvl w:val="0"/>
                <w:numId w:val="22"/>
              </w:numPr>
              <w:rPr>
                <w:rFonts w:ascii="Gilroy-Regular" w:hAnsi="Gilroy-Regular"/>
              </w:rPr>
            </w:pPr>
            <w:r w:rsidRPr="00446FFE">
              <w:rPr>
                <w:rFonts w:ascii="Gilroy-Regular" w:hAnsi="Gilroy-Regular"/>
              </w:rPr>
              <w:t>A faith newsletter to be sent home termly and shared on the school website</w:t>
            </w:r>
          </w:p>
          <w:p w14:paraId="7F18F427" w14:textId="5F0CBEB7" w:rsidR="002B1D13" w:rsidRPr="00446FFE" w:rsidRDefault="002B1D13" w:rsidP="003309AF">
            <w:pPr>
              <w:pStyle w:val="ListParagraph"/>
              <w:numPr>
                <w:ilvl w:val="0"/>
                <w:numId w:val="22"/>
              </w:numPr>
              <w:rPr>
                <w:rFonts w:ascii="Gilroy-Regular" w:hAnsi="Gilroy-Regular"/>
              </w:rPr>
            </w:pPr>
            <w:r w:rsidRPr="00446FFE">
              <w:rPr>
                <w:rFonts w:ascii="Gilroy-Regular" w:hAnsi="Gilroy-Regular"/>
              </w:rPr>
              <w:t xml:space="preserve">Parents are </w:t>
            </w:r>
            <w:proofErr w:type="gramStart"/>
            <w:r w:rsidRPr="00446FFE">
              <w:rPr>
                <w:rFonts w:ascii="Gilroy-Regular" w:hAnsi="Gilroy-Regular"/>
              </w:rPr>
              <w:t>invite</w:t>
            </w:r>
            <w:proofErr w:type="gramEnd"/>
            <w:r w:rsidRPr="00446FFE">
              <w:rPr>
                <w:rFonts w:ascii="Gilroy-Regular" w:hAnsi="Gilroy-Regular"/>
              </w:rPr>
              <w:t xml:space="preserve"> to key events that take place throughout the year for example celebration service, leavers service, Christmas performance and workshops, cake sales, coffee mornings etc </w:t>
            </w:r>
          </w:p>
        </w:tc>
        <w:tc>
          <w:tcPr>
            <w:tcW w:w="1134" w:type="dxa"/>
            <w:tcBorders>
              <w:top w:val="single" w:sz="12" w:space="0" w:color="auto"/>
            </w:tcBorders>
          </w:tcPr>
          <w:p w14:paraId="64C75D16" w14:textId="77777777" w:rsidR="002B1D13" w:rsidRPr="00446FFE" w:rsidRDefault="002B1D13" w:rsidP="00936F09">
            <w:pPr>
              <w:contextualSpacing/>
              <w:rPr>
                <w:rFonts w:ascii="Gilroy-Regular" w:hAnsi="Gilroy-Regular"/>
              </w:rPr>
            </w:pPr>
            <w:r w:rsidRPr="00446FFE">
              <w:rPr>
                <w:rFonts w:ascii="Gilroy-Regular" w:hAnsi="Gilroy-Regular"/>
              </w:rPr>
              <w:t xml:space="preserve">AP </w:t>
            </w:r>
          </w:p>
          <w:p w14:paraId="31E8DEC7" w14:textId="77777777" w:rsidR="002B1D13" w:rsidRPr="00446FFE" w:rsidRDefault="002B1D13" w:rsidP="00936F09">
            <w:pPr>
              <w:contextualSpacing/>
              <w:rPr>
                <w:rFonts w:ascii="Gilroy-Regular" w:hAnsi="Gilroy-Regular"/>
              </w:rPr>
            </w:pPr>
            <w:r w:rsidRPr="00446FFE">
              <w:rPr>
                <w:rFonts w:ascii="Gilroy-Regular" w:hAnsi="Gilroy-Regular"/>
              </w:rPr>
              <w:t xml:space="preserve">KH </w:t>
            </w:r>
          </w:p>
          <w:p w14:paraId="16ABA942" w14:textId="6F447FD4" w:rsidR="002B1D13" w:rsidRPr="00446FFE" w:rsidRDefault="002B1D13" w:rsidP="00936F09">
            <w:pPr>
              <w:contextualSpacing/>
              <w:rPr>
                <w:rFonts w:ascii="Gilroy-Regular" w:hAnsi="Gilroy-Regular"/>
              </w:rPr>
            </w:pPr>
            <w:r w:rsidRPr="00446FFE">
              <w:rPr>
                <w:rFonts w:ascii="Gilroy-Regular" w:hAnsi="Gilroy-Regular"/>
              </w:rPr>
              <w:t xml:space="preserve">KS EW </w:t>
            </w:r>
          </w:p>
          <w:p w14:paraId="7B5B7ADE" w14:textId="0C032238" w:rsidR="002B1D13" w:rsidRPr="00446FFE" w:rsidRDefault="002B1D13" w:rsidP="00936F09">
            <w:pPr>
              <w:contextualSpacing/>
              <w:rPr>
                <w:rFonts w:ascii="Gilroy-Regular" w:hAnsi="Gilroy-Regular"/>
              </w:rPr>
            </w:pPr>
            <w:r w:rsidRPr="00446FFE">
              <w:rPr>
                <w:rFonts w:ascii="Gilroy-Regular" w:hAnsi="Gilroy-Regular"/>
              </w:rPr>
              <w:t>LD</w:t>
            </w:r>
          </w:p>
        </w:tc>
        <w:tc>
          <w:tcPr>
            <w:tcW w:w="1417" w:type="dxa"/>
            <w:tcBorders>
              <w:top w:val="single" w:sz="12" w:space="0" w:color="auto"/>
            </w:tcBorders>
          </w:tcPr>
          <w:p w14:paraId="7F859CD7" w14:textId="79C8E4AF" w:rsidR="002B1D13" w:rsidRPr="00446FFE" w:rsidRDefault="002B1D13" w:rsidP="00936F09">
            <w:pPr>
              <w:contextualSpacing/>
              <w:rPr>
                <w:rFonts w:ascii="Gilroy-Regular" w:hAnsi="Gilroy-Regular"/>
              </w:rPr>
            </w:pPr>
            <w:r w:rsidRPr="00446FFE">
              <w:rPr>
                <w:rFonts w:ascii="Gilroy-Regular" w:hAnsi="Gilroy-Regular"/>
              </w:rPr>
              <w:t>July 202</w:t>
            </w:r>
            <w:r w:rsidR="00787C90" w:rsidRPr="00446FFE">
              <w:rPr>
                <w:rFonts w:ascii="Gilroy-Regular" w:hAnsi="Gilroy-Regular"/>
              </w:rPr>
              <w:t>7</w:t>
            </w:r>
          </w:p>
        </w:tc>
        <w:tc>
          <w:tcPr>
            <w:tcW w:w="4043" w:type="dxa"/>
            <w:tcBorders>
              <w:top w:val="single" w:sz="12" w:space="0" w:color="auto"/>
              <w:right w:val="single" w:sz="12" w:space="0" w:color="auto"/>
            </w:tcBorders>
          </w:tcPr>
          <w:p w14:paraId="23ADFE1D" w14:textId="29A90BD4" w:rsidR="002B1D13" w:rsidRPr="00446FFE" w:rsidRDefault="003309AF" w:rsidP="003309AF">
            <w:pPr>
              <w:pStyle w:val="ListParagraph"/>
              <w:numPr>
                <w:ilvl w:val="0"/>
                <w:numId w:val="26"/>
              </w:numPr>
              <w:rPr>
                <w:rFonts w:ascii="Gilroy-Regular" w:hAnsi="Gilroy-Regular"/>
              </w:rPr>
            </w:pPr>
            <w:r w:rsidRPr="00446FFE">
              <w:rPr>
                <w:rFonts w:ascii="Gilroy-Regular" w:hAnsi="Gilroy-Regular"/>
              </w:rPr>
              <w:t>Parents are confident in contacting the school</w:t>
            </w:r>
          </w:p>
          <w:p w14:paraId="730778E9" w14:textId="7AD70262" w:rsidR="003309AF" w:rsidRPr="00446FFE" w:rsidRDefault="003309AF" w:rsidP="003309AF">
            <w:pPr>
              <w:pStyle w:val="ListParagraph"/>
              <w:numPr>
                <w:ilvl w:val="0"/>
                <w:numId w:val="26"/>
              </w:numPr>
              <w:rPr>
                <w:rFonts w:ascii="Gilroy-Regular" w:hAnsi="Gilroy-Regular"/>
              </w:rPr>
            </w:pPr>
            <w:r w:rsidRPr="00446FFE">
              <w:rPr>
                <w:rFonts w:ascii="Gilroy-Regular" w:hAnsi="Gilroy-Regular"/>
              </w:rPr>
              <w:t>More parents participating in school events</w:t>
            </w:r>
          </w:p>
          <w:p w14:paraId="43DEF099" w14:textId="74D06C48" w:rsidR="003309AF" w:rsidRPr="00446FFE" w:rsidRDefault="003309AF" w:rsidP="003309AF">
            <w:pPr>
              <w:pStyle w:val="ListParagraph"/>
              <w:numPr>
                <w:ilvl w:val="0"/>
                <w:numId w:val="26"/>
              </w:numPr>
              <w:rPr>
                <w:rFonts w:ascii="Gilroy-Regular" w:hAnsi="Gilroy-Regular"/>
              </w:rPr>
            </w:pPr>
            <w:r w:rsidRPr="00446FFE">
              <w:rPr>
                <w:rFonts w:ascii="Gilroy-Regular" w:hAnsi="Gilroy-Regular"/>
              </w:rPr>
              <w:t>Newsletter and faith newsletter sent home termly and uploaded to the website</w:t>
            </w:r>
          </w:p>
        </w:tc>
      </w:tr>
      <w:tr w:rsidR="002B1D13" w:rsidRPr="00446FFE" w14:paraId="5976731B" w14:textId="77777777" w:rsidTr="00446FFE">
        <w:trPr>
          <w:trHeight w:val="545"/>
        </w:trPr>
        <w:tc>
          <w:tcPr>
            <w:tcW w:w="3275" w:type="dxa"/>
            <w:tcBorders>
              <w:top w:val="single" w:sz="12" w:space="0" w:color="auto"/>
              <w:left w:val="single" w:sz="12" w:space="0" w:color="auto"/>
            </w:tcBorders>
          </w:tcPr>
          <w:p w14:paraId="7B1340FB" w14:textId="3F262DAC" w:rsidR="002B1D13" w:rsidRPr="00446FFE" w:rsidRDefault="002B1D13" w:rsidP="00936F09">
            <w:pPr>
              <w:contextualSpacing/>
              <w:rPr>
                <w:rFonts w:ascii="Gilroy-Regular" w:hAnsi="Gilroy-Regular"/>
              </w:rPr>
            </w:pPr>
            <w:r w:rsidRPr="00446FFE">
              <w:rPr>
                <w:rFonts w:ascii="Gilroy-Regular" w:hAnsi="Gilroy-Regular"/>
              </w:rPr>
              <w:t>To develop pupils' understanding of cultural diversity and tolerance of differences in culture and religious beliefs through positive experiences of different cultures traditions and languages.</w:t>
            </w:r>
          </w:p>
        </w:tc>
        <w:tc>
          <w:tcPr>
            <w:tcW w:w="5499" w:type="dxa"/>
            <w:tcBorders>
              <w:top w:val="single" w:sz="12" w:space="0" w:color="auto"/>
            </w:tcBorders>
          </w:tcPr>
          <w:p w14:paraId="331871EA" w14:textId="166FB3DD" w:rsidR="002B1D13" w:rsidRPr="00446FFE" w:rsidRDefault="002B1D13" w:rsidP="003309AF">
            <w:pPr>
              <w:pStyle w:val="ListParagraph"/>
              <w:numPr>
                <w:ilvl w:val="0"/>
                <w:numId w:val="23"/>
              </w:numPr>
              <w:rPr>
                <w:rFonts w:ascii="Gilroy-Regular" w:hAnsi="Gilroy-Regular"/>
              </w:rPr>
            </w:pPr>
            <w:r w:rsidRPr="00446FFE">
              <w:rPr>
                <w:rFonts w:ascii="Gilroy-Regular" w:hAnsi="Gilroy-Regular"/>
              </w:rPr>
              <w:t>Review the curriculum to ensure diverse subjects are covered.</w:t>
            </w:r>
          </w:p>
          <w:p w14:paraId="4211E238" w14:textId="77777777" w:rsidR="002B1D13" w:rsidRPr="00446FFE" w:rsidRDefault="002B1D13" w:rsidP="003309AF">
            <w:pPr>
              <w:pStyle w:val="ListParagraph"/>
              <w:numPr>
                <w:ilvl w:val="0"/>
                <w:numId w:val="23"/>
              </w:numPr>
              <w:rPr>
                <w:rFonts w:ascii="Gilroy-Regular" w:hAnsi="Gilroy-Regular"/>
              </w:rPr>
            </w:pPr>
            <w:r w:rsidRPr="00446FFE">
              <w:rPr>
                <w:rFonts w:ascii="Gilroy-Regular" w:hAnsi="Gilroy-Regular"/>
              </w:rPr>
              <w:t>Plan and deliver a global / diversity week</w:t>
            </w:r>
          </w:p>
          <w:p w14:paraId="6BB4EB3B" w14:textId="77777777" w:rsidR="002B1D13" w:rsidRPr="00446FFE" w:rsidRDefault="002B1D13" w:rsidP="003309AF">
            <w:pPr>
              <w:pStyle w:val="ListParagraph"/>
              <w:numPr>
                <w:ilvl w:val="0"/>
                <w:numId w:val="23"/>
              </w:numPr>
              <w:rPr>
                <w:rFonts w:ascii="Gilroy-Regular" w:hAnsi="Gilroy-Regular"/>
              </w:rPr>
            </w:pPr>
            <w:r w:rsidRPr="00446FFE">
              <w:rPr>
                <w:rFonts w:ascii="Gilroy-Regular" w:hAnsi="Gilroy-Regular"/>
              </w:rPr>
              <w:t xml:space="preserve">Review current resources to allow for teaching of diversity </w:t>
            </w:r>
            <w:proofErr w:type="spellStart"/>
            <w:r w:rsidRPr="00446FFE">
              <w:rPr>
                <w:rFonts w:ascii="Gilroy-Regular" w:hAnsi="Gilroy-Regular"/>
              </w:rPr>
              <w:t>eg.</w:t>
            </w:r>
            <w:proofErr w:type="spellEnd"/>
            <w:r w:rsidRPr="00446FFE">
              <w:rPr>
                <w:rFonts w:ascii="Gilroy-Regular" w:hAnsi="Gilroy-Regular"/>
              </w:rPr>
              <w:t xml:space="preserve"> Books, toys, </w:t>
            </w:r>
          </w:p>
          <w:p w14:paraId="559BE9C0" w14:textId="727B511F" w:rsidR="002B1D13" w:rsidRPr="00446FFE" w:rsidRDefault="002B1D13" w:rsidP="003309AF">
            <w:pPr>
              <w:pStyle w:val="ListParagraph"/>
              <w:numPr>
                <w:ilvl w:val="0"/>
                <w:numId w:val="23"/>
              </w:numPr>
              <w:rPr>
                <w:rFonts w:ascii="Gilroy-Regular" w:hAnsi="Gilroy-Regular"/>
              </w:rPr>
            </w:pPr>
            <w:r w:rsidRPr="00446FFE">
              <w:rPr>
                <w:rFonts w:ascii="Gilroy-Regular" w:hAnsi="Gilroy-Regular"/>
              </w:rPr>
              <w:t>Review and monitor stories and religions covered in collective worship</w:t>
            </w:r>
          </w:p>
          <w:p w14:paraId="505ECABD" w14:textId="77777777" w:rsidR="002B1D13" w:rsidRPr="00446FFE" w:rsidRDefault="002B1D13" w:rsidP="003309AF">
            <w:pPr>
              <w:pStyle w:val="ListParagraph"/>
              <w:numPr>
                <w:ilvl w:val="0"/>
                <w:numId w:val="23"/>
              </w:numPr>
              <w:rPr>
                <w:rFonts w:ascii="Gilroy-Regular" w:hAnsi="Gilroy-Regular"/>
              </w:rPr>
            </w:pPr>
            <w:r w:rsidRPr="00446FFE">
              <w:rPr>
                <w:rFonts w:ascii="Gilroy-Regular" w:hAnsi="Gilroy-Regular"/>
              </w:rPr>
              <w:t>Include key celebration</w:t>
            </w:r>
            <w:r w:rsidR="003309AF" w:rsidRPr="00446FFE">
              <w:rPr>
                <w:rFonts w:ascii="Gilroy-Regular" w:hAnsi="Gilroy-Regular"/>
              </w:rPr>
              <w:t>s</w:t>
            </w:r>
            <w:r w:rsidRPr="00446FFE">
              <w:rPr>
                <w:rFonts w:ascii="Gilroy-Regular" w:hAnsi="Gilroy-Regular"/>
              </w:rPr>
              <w:t>/</w:t>
            </w:r>
            <w:r w:rsidR="003309AF" w:rsidRPr="00446FFE">
              <w:rPr>
                <w:rFonts w:ascii="Gilroy-Regular" w:hAnsi="Gilroy-Regular"/>
              </w:rPr>
              <w:t>e</w:t>
            </w:r>
            <w:r w:rsidRPr="00446FFE">
              <w:rPr>
                <w:rFonts w:ascii="Gilroy-Regular" w:hAnsi="Gilroy-Regular"/>
              </w:rPr>
              <w:t xml:space="preserve">vents from other faiths e.g. Chines New Year, Diwali, Hanukkah in the curriculum. </w:t>
            </w:r>
          </w:p>
          <w:p w14:paraId="2CB0E2EF" w14:textId="00830C8B" w:rsidR="003309AF" w:rsidRPr="00446FFE" w:rsidRDefault="003309AF" w:rsidP="003309AF">
            <w:pPr>
              <w:pStyle w:val="ListParagraph"/>
              <w:numPr>
                <w:ilvl w:val="0"/>
                <w:numId w:val="23"/>
              </w:numPr>
              <w:rPr>
                <w:rFonts w:ascii="Gilroy-Regular" w:hAnsi="Gilroy-Regular"/>
              </w:rPr>
            </w:pPr>
            <w:r w:rsidRPr="00446FFE">
              <w:rPr>
                <w:rFonts w:ascii="Gilroy-Regular" w:hAnsi="Gilroy-Regular"/>
              </w:rPr>
              <w:t xml:space="preserve"> Develop links with an international school</w:t>
            </w:r>
          </w:p>
        </w:tc>
        <w:tc>
          <w:tcPr>
            <w:tcW w:w="1134" w:type="dxa"/>
            <w:tcBorders>
              <w:top w:val="single" w:sz="12" w:space="0" w:color="auto"/>
            </w:tcBorders>
          </w:tcPr>
          <w:p w14:paraId="76597358" w14:textId="77777777" w:rsidR="002B1D13" w:rsidRPr="00446FFE" w:rsidRDefault="002B1D13" w:rsidP="00936F09">
            <w:pPr>
              <w:contextualSpacing/>
              <w:rPr>
                <w:rFonts w:ascii="Gilroy-Regular" w:hAnsi="Gilroy-Regular"/>
              </w:rPr>
            </w:pPr>
            <w:r w:rsidRPr="00446FFE">
              <w:rPr>
                <w:rFonts w:ascii="Gilroy-Regular" w:hAnsi="Gilroy-Regular"/>
              </w:rPr>
              <w:t xml:space="preserve">AP </w:t>
            </w:r>
          </w:p>
          <w:p w14:paraId="3D598302" w14:textId="2B9460FC" w:rsidR="002B1D13" w:rsidRPr="00446FFE" w:rsidRDefault="002B1D13" w:rsidP="00936F09">
            <w:pPr>
              <w:contextualSpacing/>
              <w:rPr>
                <w:rFonts w:ascii="Gilroy-Regular" w:hAnsi="Gilroy-Regular"/>
              </w:rPr>
            </w:pPr>
            <w:r w:rsidRPr="00446FFE">
              <w:rPr>
                <w:rFonts w:ascii="Gilroy-Regular" w:hAnsi="Gilroy-Regular"/>
              </w:rPr>
              <w:t xml:space="preserve">KS </w:t>
            </w:r>
          </w:p>
          <w:p w14:paraId="13C1BD22" w14:textId="77777777" w:rsidR="002B1D13" w:rsidRPr="00446FFE" w:rsidRDefault="002B1D13" w:rsidP="00936F09">
            <w:pPr>
              <w:contextualSpacing/>
              <w:rPr>
                <w:rFonts w:ascii="Gilroy-Regular" w:hAnsi="Gilroy-Regular"/>
              </w:rPr>
            </w:pPr>
            <w:r w:rsidRPr="00446FFE">
              <w:rPr>
                <w:rFonts w:ascii="Gilroy-Regular" w:hAnsi="Gilroy-Regular"/>
              </w:rPr>
              <w:t>KH</w:t>
            </w:r>
          </w:p>
          <w:p w14:paraId="18FEA725" w14:textId="2254E73C" w:rsidR="002B1D13" w:rsidRPr="00446FFE" w:rsidRDefault="002B1D13" w:rsidP="00936F09">
            <w:pPr>
              <w:contextualSpacing/>
              <w:rPr>
                <w:rFonts w:ascii="Gilroy-Regular" w:hAnsi="Gilroy-Regular"/>
              </w:rPr>
            </w:pPr>
            <w:r w:rsidRPr="00446FFE">
              <w:rPr>
                <w:rFonts w:ascii="Gilroy-Regular" w:hAnsi="Gilroy-Regular"/>
              </w:rPr>
              <w:t>EW</w:t>
            </w:r>
          </w:p>
        </w:tc>
        <w:tc>
          <w:tcPr>
            <w:tcW w:w="1417" w:type="dxa"/>
            <w:tcBorders>
              <w:top w:val="single" w:sz="12" w:space="0" w:color="auto"/>
            </w:tcBorders>
          </w:tcPr>
          <w:p w14:paraId="7C5EF261" w14:textId="2AFA0875" w:rsidR="002B1D13" w:rsidRPr="00446FFE" w:rsidRDefault="002B1D13" w:rsidP="00936F09">
            <w:pPr>
              <w:contextualSpacing/>
              <w:rPr>
                <w:rFonts w:ascii="Gilroy-Regular" w:hAnsi="Gilroy-Regular"/>
              </w:rPr>
            </w:pPr>
            <w:r w:rsidRPr="00446FFE">
              <w:rPr>
                <w:rFonts w:ascii="Gilroy-Regular" w:hAnsi="Gilroy-Regular"/>
              </w:rPr>
              <w:t>July 202</w:t>
            </w:r>
            <w:r w:rsidR="00787C90" w:rsidRPr="00446FFE">
              <w:rPr>
                <w:rFonts w:ascii="Gilroy-Regular" w:hAnsi="Gilroy-Regular"/>
              </w:rPr>
              <w:t>7</w:t>
            </w:r>
          </w:p>
        </w:tc>
        <w:tc>
          <w:tcPr>
            <w:tcW w:w="4043" w:type="dxa"/>
            <w:tcBorders>
              <w:top w:val="single" w:sz="12" w:space="0" w:color="auto"/>
              <w:right w:val="single" w:sz="12" w:space="0" w:color="auto"/>
            </w:tcBorders>
          </w:tcPr>
          <w:p w14:paraId="7D371120" w14:textId="77777777" w:rsidR="002B1D13" w:rsidRPr="00446FFE" w:rsidRDefault="003309AF" w:rsidP="003309AF">
            <w:pPr>
              <w:pStyle w:val="ListParagraph"/>
              <w:numPr>
                <w:ilvl w:val="0"/>
                <w:numId w:val="24"/>
              </w:numPr>
              <w:rPr>
                <w:rFonts w:ascii="Gilroy-Regular" w:hAnsi="Gilroy-Regular"/>
              </w:rPr>
            </w:pPr>
            <w:r w:rsidRPr="00446FFE">
              <w:rPr>
                <w:rFonts w:ascii="Gilroy-Regular" w:hAnsi="Gilroy-Regular"/>
              </w:rPr>
              <w:t xml:space="preserve">Planed and delivered global/ diversity week </w:t>
            </w:r>
          </w:p>
          <w:p w14:paraId="513D6786" w14:textId="3E311E92" w:rsidR="003309AF" w:rsidRPr="00446FFE" w:rsidRDefault="003309AF" w:rsidP="003309AF">
            <w:pPr>
              <w:pStyle w:val="ListParagraph"/>
              <w:numPr>
                <w:ilvl w:val="0"/>
                <w:numId w:val="24"/>
              </w:numPr>
              <w:rPr>
                <w:rFonts w:ascii="Gilroy-Regular" w:hAnsi="Gilroy-Regular"/>
              </w:rPr>
            </w:pPr>
            <w:r w:rsidRPr="00446FFE">
              <w:rPr>
                <w:rFonts w:ascii="Gilroy-Regular" w:hAnsi="Gilroy-Regular"/>
              </w:rPr>
              <w:t xml:space="preserve">Information about the diversity week shared with </w:t>
            </w:r>
            <w:proofErr w:type="spellStart"/>
            <w:r w:rsidRPr="00446FFE">
              <w:rPr>
                <w:rFonts w:ascii="Gilroy-Regular" w:hAnsi="Gilroy-Regular"/>
              </w:rPr>
              <w:t>al</w:t>
            </w:r>
            <w:proofErr w:type="spellEnd"/>
            <w:r w:rsidRPr="00446FFE">
              <w:rPr>
                <w:rFonts w:ascii="Gilroy-Regular" w:hAnsi="Gilroy-Regular"/>
              </w:rPr>
              <w:t xml:space="preserve"> stakeholders</w:t>
            </w:r>
          </w:p>
          <w:p w14:paraId="0FB6C124" w14:textId="77777777" w:rsidR="003309AF" w:rsidRPr="00446FFE" w:rsidRDefault="003309AF" w:rsidP="003309AF">
            <w:pPr>
              <w:pStyle w:val="ListParagraph"/>
              <w:numPr>
                <w:ilvl w:val="0"/>
                <w:numId w:val="24"/>
              </w:numPr>
              <w:rPr>
                <w:rFonts w:ascii="Gilroy-Regular" w:hAnsi="Gilroy-Regular"/>
              </w:rPr>
            </w:pPr>
            <w:r w:rsidRPr="00446FFE">
              <w:rPr>
                <w:rFonts w:ascii="Gilroy-Regular" w:hAnsi="Gilroy-Regular"/>
              </w:rPr>
              <w:t>Review / audit of resources for diversity</w:t>
            </w:r>
          </w:p>
          <w:p w14:paraId="0B797BFD" w14:textId="77777777" w:rsidR="003309AF" w:rsidRPr="00446FFE" w:rsidRDefault="003309AF" w:rsidP="003309AF">
            <w:pPr>
              <w:pStyle w:val="ListParagraph"/>
              <w:numPr>
                <w:ilvl w:val="0"/>
                <w:numId w:val="24"/>
              </w:numPr>
              <w:rPr>
                <w:rFonts w:ascii="Gilroy-Regular" w:hAnsi="Gilroy-Regular"/>
              </w:rPr>
            </w:pPr>
            <w:r w:rsidRPr="00446FFE">
              <w:rPr>
                <w:rFonts w:ascii="Gilroy-Regular" w:hAnsi="Gilroy-Regular"/>
              </w:rPr>
              <w:t xml:space="preserve">Curriculum subjects to include diverse topics, </w:t>
            </w:r>
            <w:proofErr w:type="spellStart"/>
            <w:r w:rsidRPr="00446FFE">
              <w:rPr>
                <w:rFonts w:ascii="Gilroy-Regular" w:hAnsi="Gilroy-Regular"/>
              </w:rPr>
              <w:t>e.g</w:t>
            </w:r>
            <w:proofErr w:type="spellEnd"/>
            <w:r w:rsidRPr="00446FFE">
              <w:rPr>
                <w:rFonts w:ascii="Gilroy-Regular" w:hAnsi="Gilroy-Regular"/>
              </w:rPr>
              <w:t xml:space="preserve"> famous inspirational women for history. </w:t>
            </w:r>
          </w:p>
          <w:p w14:paraId="56933413" w14:textId="382F3961" w:rsidR="003309AF" w:rsidRPr="00446FFE" w:rsidRDefault="003309AF" w:rsidP="003309AF">
            <w:pPr>
              <w:pStyle w:val="ListParagraph"/>
              <w:numPr>
                <w:ilvl w:val="0"/>
                <w:numId w:val="24"/>
              </w:numPr>
              <w:rPr>
                <w:rFonts w:ascii="Gilroy-Regular" w:hAnsi="Gilroy-Regular"/>
              </w:rPr>
            </w:pPr>
            <w:r w:rsidRPr="00446FFE">
              <w:rPr>
                <w:rFonts w:ascii="Gilroy-Regular" w:hAnsi="Gilroy-Regular"/>
              </w:rPr>
              <w:lastRenderedPageBreak/>
              <w:t>Planning demonstrates links to different cultures and customs.</w:t>
            </w:r>
          </w:p>
          <w:p w14:paraId="339389AD" w14:textId="219155DE" w:rsidR="003309AF" w:rsidRPr="00446FFE" w:rsidRDefault="003309AF" w:rsidP="003309AF">
            <w:pPr>
              <w:pStyle w:val="ListParagraph"/>
              <w:numPr>
                <w:ilvl w:val="0"/>
                <w:numId w:val="24"/>
              </w:numPr>
              <w:rPr>
                <w:rFonts w:ascii="Gilroy-Regular" w:hAnsi="Gilroy-Regular"/>
              </w:rPr>
            </w:pPr>
            <w:r w:rsidRPr="00446FFE">
              <w:rPr>
                <w:rFonts w:ascii="Gilroy-Regular" w:hAnsi="Gilroy-Regular"/>
              </w:rPr>
              <w:t>Children are able to explain about different faiths, beliefs and cultures and how it can influence them.</w:t>
            </w:r>
          </w:p>
          <w:p w14:paraId="61857F6D" w14:textId="5F97EB7B" w:rsidR="003309AF" w:rsidRPr="00446FFE" w:rsidRDefault="003309AF" w:rsidP="003309AF">
            <w:pPr>
              <w:pStyle w:val="ListParagraph"/>
              <w:numPr>
                <w:ilvl w:val="0"/>
                <w:numId w:val="24"/>
              </w:numPr>
              <w:rPr>
                <w:rFonts w:ascii="Gilroy-Regular" w:hAnsi="Gilroy-Regular"/>
              </w:rPr>
            </w:pPr>
            <w:r w:rsidRPr="00446FFE">
              <w:rPr>
                <w:rFonts w:ascii="Gilroy-Regular" w:hAnsi="Gilroy-Regular"/>
              </w:rPr>
              <w:t>Links to an international school established to begin to demonstrate collaborative work</w:t>
            </w:r>
          </w:p>
        </w:tc>
      </w:tr>
    </w:tbl>
    <w:p w14:paraId="2810E1AA" w14:textId="77777777" w:rsidR="00F977F0" w:rsidRPr="00446FFE" w:rsidRDefault="00F977F0" w:rsidP="00F977F0">
      <w:pPr>
        <w:contextualSpacing/>
        <w:jc w:val="left"/>
        <w:rPr>
          <w:rFonts w:ascii="Gilroy-Regular" w:hAnsi="Gilroy-Regular"/>
        </w:rPr>
      </w:pPr>
    </w:p>
    <w:p w14:paraId="6D3F0E9F" w14:textId="55234625" w:rsidR="00F977F0" w:rsidRPr="00446FFE" w:rsidRDefault="00F977F0" w:rsidP="00F977F0">
      <w:pPr>
        <w:contextualSpacing/>
        <w:jc w:val="left"/>
        <w:rPr>
          <w:rFonts w:ascii="Gilroy-Regular" w:hAnsi="Gilroy-Regular"/>
        </w:rPr>
      </w:pPr>
      <w:r w:rsidRPr="00446FFE">
        <w:rPr>
          <w:rFonts w:ascii="Gilroy-Regular" w:hAnsi="Gilroy-Regular"/>
        </w:rPr>
        <w:t>Last updated (date) ……………</w:t>
      </w:r>
      <w:r w:rsidR="00446FFE">
        <w:rPr>
          <w:rFonts w:ascii="Gilroy-Regular" w:hAnsi="Gilroy-Regular"/>
        </w:rPr>
        <w:t>Spring Term 2025</w:t>
      </w:r>
      <w:r w:rsidRPr="00446FFE">
        <w:rPr>
          <w:rFonts w:ascii="Gilroy-Regular" w:hAnsi="Gilroy-Regular"/>
        </w:rPr>
        <w:t>…</w:t>
      </w:r>
      <w:r w:rsidR="00446FFE">
        <w:rPr>
          <w:rFonts w:ascii="Gilroy-Regular" w:hAnsi="Gilroy-Regular"/>
        </w:rPr>
        <w:t xml:space="preserve"> </w:t>
      </w:r>
      <w:r w:rsidRPr="00446FFE">
        <w:rPr>
          <w:rFonts w:ascii="Gilroy-Regular" w:hAnsi="Gilroy-Regular"/>
        </w:rPr>
        <w:t xml:space="preserve">………………………………….                                                    By </w:t>
      </w:r>
      <w:r w:rsidR="00446FFE">
        <w:rPr>
          <w:rFonts w:ascii="Gilroy-Regular" w:hAnsi="Gilroy-Regular"/>
        </w:rPr>
        <w:t xml:space="preserve">Personnel committee </w:t>
      </w:r>
    </w:p>
    <w:p w14:paraId="42D3F976" w14:textId="77777777" w:rsidR="000F102A" w:rsidRPr="00446FFE" w:rsidRDefault="000F102A" w:rsidP="003A39B6">
      <w:pPr>
        <w:contextualSpacing/>
        <w:jc w:val="both"/>
        <w:rPr>
          <w:rFonts w:ascii="Gilroy-Regular" w:hAnsi="Gilroy-Regular"/>
          <w:sz w:val="28"/>
          <w:szCs w:val="28"/>
        </w:rPr>
        <w:sectPr w:rsidR="000F102A" w:rsidRPr="00446FFE" w:rsidSect="00AA7CA3">
          <w:pgSz w:w="16838" w:h="11906" w:orient="landscape"/>
          <w:pgMar w:top="720" w:right="720" w:bottom="720" w:left="720" w:header="709" w:footer="709" w:gutter="0"/>
          <w:cols w:space="708"/>
          <w:docGrid w:linePitch="360"/>
        </w:sectPr>
      </w:pPr>
    </w:p>
    <w:p w14:paraId="7B534C97" w14:textId="0C488971" w:rsidR="000F102A" w:rsidRPr="00446FFE" w:rsidRDefault="003A39B6" w:rsidP="00AA7CA3">
      <w:pPr>
        <w:contextualSpacing/>
        <w:jc w:val="left"/>
        <w:rPr>
          <w:rFonts w:ascii="Gilroy-Regular" w:hAnsi="Gilroy-Regular"/>
          <w:b/>
          <w:bCs/>
          <w:sz w:val="32"/>
          <w:szCs w:val="32"/>
        </w:rPr>
      </w:pPr>
      <w:r w:rsidRPr="00446FFE">
        <w:rPr>
          <w:rFonts w:ascii="Gilroy-Regular" w:hAnsi="Gilroy-Regular"/>
          <w:b/>
          <w:bCs/>
          <w:sz w:val="32"/>
          <w:szCs w:val="32"/>
        </w:rPr>
        <w:lastRenderedPageBreak/>
        <w:t xml:space="preserve">Appendix </w:t>
      </w:r>
      <w:r w:rsidR="00F82BF3" w:rsidRPr="00446FFE">
        <w:rPr>
          <w:rFonts w:ascii="Gilroy-Regular" w:hAnsi="Gilroy-Regular"/>
          <w:b/>
          <w:bCs/>
          <w:sz w:val="32"/>
          <w:szCs w:val="32"/>
        </w:rPr>
        <w:t>3</w:t>
      </w:r>
      <w:r w:rsidR="00AA7CA3" w:rsidRPr="00446FFE">
        <w:rPr>
          <w:rFonts w:ascii="Gilroy-Regular" w:hAnsi="Gilroy-Regular"/>
          <w:b/>
          <w:bCs/>
          <w:sz w:val="32"/>
          <w:szCs w:val="32"/>
        </w:rPr>
        <w:t xml:space="preserve">: </w:t>
      </w:r>
      <w:r w:rsidR="000F102A" w:rsidRPr="00446FFE">
        <w:rPr>
          <w:rFonts w:ascii="Gilroy-Regular" w:hAnsi="Gilroy-Regular"/>
          <w:b/>
          <w:bCs/>
          <w:sz w:val="32"/>
          <w:szCs w:val="32"/>
        </w:rPr>
        <w:t>Equality Impact Assessment</w:t>
      </w:r>
    </w:p>
    <w:p w14:paraId="45AE43BA" w14:textId="77777777" w:rsidR="000F102A" w:rsidRPr="00446FFE" w:rsidRDefault="000F102A" w:rsidP="000F102A">
      <w:pPr>
        <w:contextualSpacing/>
        <w:rPr>
          <w:rFonts w:ascii="Gilroy-Regular" w:hAnsi="Gilroy-Regular"/>
          <w:sz w:val="28"/>
          <w:szCs w:val="28"/>
        </w:rPr>
      </w:pPr>
    </w:p>
    <w:tbl>
      <w:tblPr>
        <w:tblStyle w:val="TableGrid1"/>
        <w:tblW w:w="10485" w:type="dxa"/>
        <w:tblLook w:val="04A0" w:firstRow="1" w:lastRow="0" w:firstColumn="1" w:lastColumn="0" w:noHBand="0" w:noVBand="1"/>
      </w:tblPr>
      <w:tblGrid>
        <w:gridCol w:w="10485"/>
      </w:tblGrid>
      <w:tr w:rsidR="000F102A" w:rsidRPr="00446FFE" w14:paraId="5E6260EB" w14:textId="77777777" w:rsidTr="000F102A">
        <w:tc>
          <w:tcPr>
            <w:tcW w:w="10485" w:type="dxa"/>
            <w:shd w:val="clear" w:color="auto" w:fill="D9E2F3" w:themeFill="accent1" w:themeFillTint="33"/>
          </w:tcPr>
          <w:p w14:paraId="49690E9C"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sz w:val="24"/>
                <w:szCs w:val="24"/>
              </w:rPr>
              <w:t>Name and/or brief description of policy/practice</w:t>
            </w:r>
          </w:p>
        </w:tc>
      </w:tr>
      <w:tr w:rsidR="000F102A" w:rsidRPr="00446FFE" w14:paraId="0274FC89" w14:textId="77777777" w:rsidTr="000F102A">
        <w:tc>
          <w:tcPr>
            <w:tcW w:w="10485" w:type="dxa"/>
          </w:tcPr>
          <w:p w14:paraId="7F2D06F0" w14:textId="77777777" w:rsidR="000F102A" w:rsidRPr="00446FFE" w:rsidRDefault="000F102A" w:rsidP="000F102A">
            <w:pPr>
              <w:contextualSpacing/>
              <w:jc w:val="left"/>
              <w:rPr>
                <w:rFonts w:ascii="Gilroy-Regular" w:hAnsi="Gilroy-Regular"/>
                <w:sz w:val="24"/>
                <w:szCs w:val="24"/>
              </w:rPr>
            </w:pPr>
          </w:p>
          <w:p w14:paraId="7D7010C8" w14:textId="77777777" w:rsidR="000F102A" w:rsidRPr="00446FFE" w:rsidRDefault="000F102A" w:rsidP="000F102A">
            <w:pPr>
              <w:contextualSpacing/>
              <w:jc w:val="left"/>
              <w:rPr>
                <w:rFonts w:ascii="Gilroy-Regular" w:hAnsi="Gilroy-Regular"/>
                <w:sz w:val="24"/>
                <w:szCs w:val="24"/>
              </w:rPr>
            </w:pPr>
          </w:p>
          <w:p w14:paraId="4F40C290" w14:textId="77777777" w:rsidR="000F102A" w:rsidRPr="00446FFE" w:rsidRDefault="000F102A" w:rsidP="000F102A">
            <w:pPr>
              <w:contextualSpacing/>
              <w:jc w:val="left"/>
              <w:rPr>
                <w:rFonts w:ascii="Gilroy-Regular" w:hAnsi="Gilroy-Regular"/>
                <w:sz w:val="24"/>
                <w:szCs w:val="24"/>
              </w:rPr>
            </w:pPr>
          </w:p>
        </w:tc>
      </w:tr>
      <w:tr w:rsidR="000F102A" w:rsidRPr="00446FFE" w14:paraId="35ED20C2" w14:textId="77777777" w:rsidTr="000F102A">
        <w:tc>
          <w:tcPr>
            <w:tcW w:w="10485" w:type="dxa"/>
            <w:shd w:val="clear" w:color="auto" w:fill="D9E2F3" w:themeFill="accent1" w:themeFillTint="33"/>
          </w:tcPr>
          <w:p w14:paraId="5D08CEA9"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sz w:val="24"/>
                <w:szCs w:val="24"/>
              </w:rPr>
              <w:t>What evidence/information has been used to help identify the likely impact on different groups of people?</w:t>
            </w:r>
          </w:p>
        </w:tc>
      </w:tr>
      <w:tr w:rsidR="000F102A" w:rsidRPr="00446FFE" w14:paraId="50B0BC64" w14:textId="77777777" w:rsidTr="000F102A">
        <w:tc>
          <w:tcPr>
            <w:tcW w:w="10485" w:type="dxa"/>
          </w:tcPr>
          <w:p w14:paraId="650E8A84" w14:textId="77777777" w:rsidR="000F102A" w:rsidRPr="00446FFE" w:rsidRDefault="000F102A" w:rsidP="000F102A">
            <w:pPr>
              <w:contextualSpacing/>
              <w:jc w:val="left"/>
              <w:rPr>
                <w:rFonts w:ascii="Gilroy-Regular" w:hAnsi="Gilroy-Regular"/>
                <w:sz w:val="24"/>
                <w:szCs w:val="24"/>
              </w:rPr>
            </w:pPr>
          </w:p>
          <w:p w14:paraId="79E4D433" w14:textId="77777777" w:rsidR="000F102A" w:rsidRPr="00446FFE" w:rsidRDefault="000F102A" w:rsidP="000F102A">
            <w:pPr>
              <w:contextualSpacing/>
              <w:jc w:val="left"/>
              <w:rPr>
                <w:rFonts w:ascii="Gilroy-Regular" w:hAnsi="Gilroy-Regular"/>
                <w:sz w:val="24"/>
                <w:szCs w:val="24"/>
              </w:rPr>
            </w:pPr>
          </w:p>
          <w:p w14:paraId="5AAD9818" w14:textId="77777777" w:rsidR="000F102A" w:rsidRPr="00446FFE" w:rsidRDefault="000F102A" w:rsidP="000F102A">
            <w:pPr>
              <w:contextualSpacing/>
              <w:jc w:val="left"/>
              <w:rPr>
                <w:rFonts w:ascii="Gilroy-Regular" w:hAnsi="Gilroy-Regular"/>
                <w:sz w:val="24"/>
                <w:szCs w:val="24"/>
              </w:rPr>
            </w:pPr>
          </w:p>
        </w:tc>
      </w:tr>
      <w:tr w:rsidR="000F102A" w:rsidRPr="00446FFE" w14:paraId="2F9D7C21" w14:textId="77777777" w:rsidTr="000F102A">
        <w:tc>
          <w:tcPr>
            <w:tcW w:w="10485" w:type="dxa"/>
            <w:shd w:val="clear" w:color="auto" w:fill="D9E2F3" w:themeFill="accent1" w:themeFillTint="33"/>
          </w:tcPr>
          <w:p w14:paraId="273822D8"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sz w:val="24"/>
                <w:szCs w:val="24"/>
              </w:rPr>
              <w:t>Which relevant groups have we engaged/consulted with as part of our assessment?</w:t>
            </w:r>
          </w:p>
        </w:tc>
      </w:tr>
      <w:tr w:rsidR="000F102A" w:rsidRPr="00446FFE" w14:paraId="153D84F9" w14:textId="77777777" w:rsidTr="000F102A">
        <w:tc>
          <w:tcPr>
            <w:tcW w:w="10485" w:type="dxa"/>
          </w:tcPr>
          <w:p w14:paraId="47AFD8A7" w14:textId="77777777" w:rsidR="000F102A" w:rsidRPr="00446FFE" w:rsidRDefault="000F102A" w:rsidP="000F102A">
            <w:pPr>
              <w:contextualSpacing/>
              <w:jc w:val="left"/>
              <w:rPr>
                <w:rFonts w:ascii="Gilroy-Regular" w:hAnsi="Gilroy-Regular"/>
                <w:sz w:val="24"/>
                <w:szCs w:val="24"/>
              </w:rPr>
            </w:pPr>
          </w:p>
          <w:p w14:paraId="40175044" w14:textId="77777777" w:rsidR="000F102A" w:rsidRPr="00446FFE" w:rsidRDefault="000F102A" w:rsidP="000F102A">
            <w:pPr>
              <w:contextualSpacing/>
              <w:jc w:val="left"/>
              <w:rPr>
                <w:rFonts w:ascii="Gilroy-Regular" w:hAnsi="Gilroy-Regular"/>
                <w:sz w:val="24"/>
                <w:szCs w:val="24"/>
              </w:rPr>
            </w:pPr>
          </w:p>
          <w:p w14:paraId="596F131F" w14:textId="77777777" w:rsidR="000F102A" w:rsidRPr="00446FFE" w:rsidRDefault="000F102A" w:rsidP="000F102A">
            <w:pPr>
              <w:contextualSpacing/>
              <w:jc w:val="left"/>
              <w:rPr>
                <w:rFonts w:ascii="Gilroy-Regular" w:hAnsi="Gilroy-Regular"/>
                <w:sz w:val="24"/>
                <w:szCs w:val="24"/>
              </w:rPr>
            </w:pPr>
          </w:p>
        </w:tc>
      </w:tr>
    </w:tbl>
    <w:p w14:paraId="74230FD5" w14:textId="77777777" w:rsidR="000F102A" w:rsidRPr="00446FFE" w:rsidRDefault="000F102A" w:rsidP="000F102A">
      <w:pPr>
        <w:contextualSpacing/>
        <w:rPr>
          <w:rFonts w:ascii="Gilroy-Regular" w:hAnsi="Gilroy-Regular"/>
          <w:sz w:val="28"/>
          <w:szCs w:val="28"/>
        </w:rPr>
      </w:pPr>
    </w:p>
    <w:tbl>
      <w:tblPr>
        <w:tblStyle w:val="TableGrid1"/>
        <w:tblW w:w="10485" w:type="dxa"/>
        <w:tblLook w:val="04A0" w:firstRow="1" w:lastRow="0" w:firstColumn="1" w:lastColumn="0" w:noHBand="0" w:noVBand="1"/>
      </w:tblPr>
      <w:tblGrid>
        <w:gridCol w:w="1967"/>
        <w:gridCol w:w="993"/>
        <w:gridCol w:w="1143"/>
        <w:gridCol w:w="943"/>
        <w:gridCol w:w="5439"/>
      </w:tblGrid>
      <w:tr w:rsidR="000F102A" w:rsidRPr="00446FFE" w14:paraId="10B4B8CF" w14:textId="77777777" w:rsidTr="000F102A">
        <w:tc>
          <w:tcPr>
            <w:tcW w:w="1981" w:type="dxa"/>
            <w:vMerge w:val="restart"/>
            <w:shd w:val="clear" w:color="auto" w:fill="D9E2F3" w:themeFill="accent1" w:themeFillTint="33"/>
          </w:tcPr>
          <w:p w14:paraId="0023543F" w14:textId="77777777" w:rsidR="000F102A" w:rsidRPr="00446FFE" w:rsidRDefault="000F102A" w:rsidP="000F102A">
            <w:pPr>
              <w:contextualSpacing/>
              <w:rPr>
                <w:rFonts w:ascii="Gilroy-Regular" w:hAnsi="Gilroy-Regular"/>
                <w:sz w:val="24"/>
                <w:szCs w:val="24"/>
              </w:rPr>
            </w:pPr>
            <w:r w:rsidRPr="00446FFE">
              <w:rPr>
                <w:rFonts w:ascii="Gilroy-Regular" w:hAnsi="Gilroy-Regular"/>
                <w:sz w:val="24"/>
                <w:szCs w:val="24"/>
              </w:rPr>
              <w:t>Protected characteristic</w:t>
            </w:r>
          </w:p>
        </w:tc>
        <w:tc>
          <w:tcPr>
            <w:tcW w:w="2820" w:type="dxa"/>
            <w:gridSpan w:val="3"/>
            <w:shd w:val="clear" w:color="auto" w:fill="D9E2F3" w:themeFill="accent1" w:themeFillTint="33"/>
          </w:tcPr>
          <w:p w14:paraId="66639DB8" w14:textId="77777777" w:rsidR="000F102A" w:rsidRPr="00446FFE" w:rsidRDefault="000F102A" w:rsidP="000F102A">
            <w:pPr>
              <w:contextualSpacing/>
              <w:rPr>
                <w:rFonts w:ascii="Gilroy-Regular" w:hAnsi="Gilroy-Regular"/>
                <w:sz w:val="24"/>
                <w:szCs w:val="24"/>
              </w:rPr>
            </w:pPr>
            <w:r w:rsidRPr="00446FFE">
              <w:rPr>
                <w:rFonts w:ascii="Gilroy-Regular" w:hAnsi="Gilroy-Regular"/>
                <w:sz w:val="24"/>
                <w:szCs w:val="24"/>
              </w:rPr>
              <w:t>Impact on this group</w:t>
            </w:r>
          </w:p>
        </w:tc>
        <w:tc>
          <w:tcPr>
            <w:tcW w:w="5684" w:type="dxa"/>
            <w:vMerge w:val="restart"/>
            <w:shd w:val="clear" w:color="auto" w:fill="D9E2F3" w:themeFill="accent1" w:themeFillTint="33"/>
          </w:tcPr>
          <w:p w14:paraId="16A69BD3" w14:textId="77777777" w:rsidR="000F102A" w:rsidRPr="00446FFE" w:rsidRDefault="000F102A" w:rsidP="000F102A">
            <w:pPr>
              <w:contextualSpacing/>
              <w:rPr>
                <w:rFonts w:ascii="Gilroy-Regular" w:hAnsi="Gilroy-Regular"/>
                <w:sz w:val="24"/>
                <w:szCs w:val="24"/>
              </w:rPr>
            </w:pPr>
            <w:r w:rsidRPr="00446FFE">
              <w:rPr>
                <w:rFonts w:ascii="Gilroy-Regular" w:hAnsi="Gilroy-Regular"/>
                <w:sz w:val="24"/>
                <w:szCs w:val="24"/>
              </w:rPr>
              <w:t>Explain and give examples of evidence</w:t>
            </w:r>
          </w:p>
        </w:tc>
      </w:tr>
      <w:tr w:rsidR="000F102A" w:rsidRPr="00446FFE" w14:paraId="34F3306F" w14:textId="77777777" w:rsidTr="000F102A">
        <w:tc>
          <w:tcPr>
            <w:tcW w:w="1981" w:type="dxa"/>
            <w:vMerge/>
          </w:tcPr>
          <w:p w14:paraId="002297CC" w14:textId="77777777" w:rsidR="000F102A" w:rsidRPr="00446FFE" w:rsidRDefault="000F102A" w:rsidP="000F102A">
            <w:pPr>
              <w:contextualSpacing/>
              <w:rPr>
                <w:rFonts w:ascii="Gilroy-Regular" w:hAnsi="Gilroy-Regular"/>
                <w:sz w:val="24"/>
                <w:szCs w:val="24"/>
              </w:rPr>
            </w:pPr>
          </w:p>
        </w:tc>
        <w:tc>
          <w:tcPr>
            <w:tcW w:w="916" w:type="dxa"/>
            <w:shd w:val="clear" w:color="auto" w:fill="D9E2F3" w:themeFill="accent1" w:themeFillTint="33"/>
          </w:tcPr>
          <w:p w14:paraId="4A26223C" w14:textId="77777777" w:rsidR="000F102A" w:rsidRPr="00446FFE" w:rsidRDefault="000F102A" w:rsidP="000F102A">
            <w:pPr>
              <w:contextualSpacing/>
              <w:rPr>
                <w:rFonts w:ascii="Gilroy-Regular" w:hAnsi="Gilroy-Regular"/>
              </w:rPr>
            </w:pPr>
            <w:r w:rsidRPr="00446FFE">
              <w:rPr>
                <w:rFonts w:ascii="Gilroy-Regular" w:hAnsi="Gilroy-Regular"/>
              </w:rPr>
              <w:t xml:space="preserve">Positive </w:t>
            </w:r>
          </w:p>
        </w:tc>
        <w:tc>
          <w:tcPr>
            <w:tcW w:w="1010" w:type="dxa"/>
            <w:shd w:val="clear" w:color="auto" w:fill="D9E2F3" w:themeFill="accent1" w:themeFillTint="33"/>
          </w:tcPr>
          <w:p w14:paraId="33FC2952" w14:textId="77777777" w:rsidR="000F102A" w:rsidRPr="00446FFE" w:rsidRDefault="000F102A" w:rsidP="000F102A">
            <w:pPr>
              <w:contextualSpacing/>
              <w:rPr>
                <w:rFonts w:ascii="Gilroy-Regular" w:hAnsi="Gilroy-Regular"/>
              </w:rPr>
            </w:pPr>
            <w:r w:rsidRPr="00446FFE">
              <w:rPr>
                <w:rFonts w:ascii="Gilroy-Regular" w:hAnsi="Gilroy-Regular"/>
              </w:rPr>
              <w:t>Negative</w:t>
            </w:r>
          </w:p>
        </w:tc>
        <w:tc>
          <w:tcPr>
            <w:tcW w:w="894" w:type="dxa"/>
            <w:shd w:val="clear" w:color="auto" w:fill="D9E2F3" w:themeFill="accent1" w:themeFillTint="33"/>
          </w:tcPr>
          <w:p w14:paraId="6BCA08A0" w14:textId="77777777" w:rsidR="000F102A" w:rsidRPr="00446FFE" w:rsidRDefault="000F102A" w:rsidP="000F102A">
            <w:pPr>
              <w:contextualSpacing/>
              <w:rPr>
                <w:rFonts w:ascii="Gilroy-Regular" w:hAnsi="Gilroy-Regular"/>
              </w:rPr>
            </w:pPr>
            <w:r w:rsidRPr="00446FFE">
              <w:rPr>
                <w:rFonts w:ascii="Gilroy-Regular" w:hAnsi="Gilroy-Regular"/>
              </w:rPr>
              <w:t>Neither</w:t>
            </w:r>
          </w:p>
        </w:tc>
        <w:tc>
          <w:tcPr>
            <w:tcW w:w="5684" w:type="dxa"/>
            <w:vMerge/>
          </w:tcPr>
          <w:p w14:paraId="40B9DA29" w14:textId="77777777" w:rsidR="000F102A" w:rsidRPr="00446FFE" w:rsidRDefault="000F102A" w:rsidP="000F102A">
            <w:pPr>
              <w:contextualSpacing/>
              <w:rPr>
                <w:rFonts w:ascii="Gilroy-Regular" w:hAnsi="Gilroy-Regular"/>
                <w:sz w:val="24"/>
                <w:szCs w:val="24"/>
              </w:rPr>
            </w:pPr>
          </w:p>
        </w:tc>
      </w:tr>
      <w:tr w:rsidR="000F102A" w:rsidRPr="00446FFE" w14:paraId="124F5482" w14:textId="77777777" w:rsidTr="000F102A">
        <w:tc>
          <w:tcPr>
            <w:tcW w:w="1981" w:type="dxa"/>
            <w:shd w:val="clear" w:color="auto" w:fill="D9E2F3" w:themeFill="accent1" w:themeFillTint="33"/>
          </w:tcPr>
          <w:p w14:paraId="7095EE7C"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rPr>
              <w:t>age</w:t>
            </w:r>
          </w:p>
        </w:tc>
        <w:tc>
          <w:tcPr>
            <w:tcW w:w="916" w:type="dxa"/>
          </w:tcPr>
          <w:p w14:paraId="42EAF4EC" w14:textId="77777777" w:rsidR="000F102A" w:rsidRPr="00446FFE" w:rsidRDefault="000F102A" w:rsidP="000F102A">
            <w:pPr>
              <w:contextualSpacing/>
              <w:rPr>
                <w:rFonts w:ascii="Gilroy-Regular" w:hAnsi="Gilroy-Regular"/>
                <w:sz w:val="24"/>
                <w:szCs w:val="24"/>
              </w:rPr>
            </w:pPr>
          </w:p>
        </w:tc>
        <w:tc>
          <w:tcPr>
            <w:tcW w:w="1010" w:type="dxa"/>
          </w:tcPr>
          <w:p w14:paraId="4AC2CE89" w14:textId="77777777" w:rsidR="000F102A" w:rsidRPr="00446FFE" w:rsidRDefault="000F102A" w:rsidP="000F102A">
            <w:pPr>
              <w:contextualSpacing/>
              <w:rPr>
                <w:rFonts w:ascii="Gilroy-Regular" w:hAnsi="Gilroy-Regular"/>
                <w:sz w:val="24"/>
                <w:szCs w:val="24"/>
              </w:rPr>
            </w:pPr>
          </w:p>
        </w:tc>
        <w:tc>
          <w:tcPr>
            <w:tcW w:w="894" w:type="dxa"/>
          </w:tcPr>
          <w:p w14:paraId="2E7A3E94" w14:textId="77777777" w:rsidR="000F102A" w:rsidRPr="00446FFE" w:rsidRDefault="000F102A" w:rsidP="000F102A">
            <w:pPr>
              <w:contextualSpacing/>
              <w:rPr>
                <w:rFonts w:ascii="Gilroy-Regular" w:hAnsi="Gilroy-Regular"/>
                <w:sz w:val="24"/>
                <w:szCs w:val="24"/>
              </w:rPr>
            </w:pPr>
          </w:p>
        </w:tc>
        <w:tc>
          <w:tcPr>
            <w:tcW w:w="5684" w:type="dxa"/>
          </w:tcPr>
          <w:p w14:paraId="22BF8152" w14:textId="77777777" w:rsidR="000F102A" w:rsidRPr="00446FFE" w:rsidRDefault="000F102A" w:rsidP="000F102A">
            <w:pPr>
              <w:contextualSpacing/>
              <w:rPr>
                <w:rFonts w:ascii="Gilroy-Regular" w:hAnsi="Gilroy-Regular"/>
                <w:sz w:val="24"/>
                <w:szCs w:val="24"/>
              </w:rPr>
            </w:pPr>
          </w:p>
          <w:p w14:paraId="27D0DA31" w14:textId="77777777" w:rsidR="000F102A" w:rsidRPr="00446FFE" w:rsidRDefault="000F102A" w:rsidP="000F102A">
            <w:pPr>
              <w:contextualSpacing/>
              <w:rPr>
                <w:rFonts w:ascii="Gilroy-Regular" w:hAnsi="Gilroy-Regular"/>
                <w:sz w:val="24"/>
                <w:szCs w:val="24"/>
              </w:rPr>
            </w:pPr>
          </w:p>
        </w:tc>
      </w:tr>
      <w:tr w:rsidR="000F102A" w:rsidRPr="00446FFE" w14:paraId="241DCD28" w14:textId="77777777" w:rsidTr="000F102A">
        <w:tc>
          <w:tcPr>
            <w:tcW w:w="1981" w:type="dxa"/>
            <w:shd w:val="clear" w:color="auto" w:fill="D9E2F3" w:themeFill="accent1" w:themeFillTint="33"/>
          </w:tcPr>
          <w:p w14:paraId="0869B661"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rPr>
              <w:t>disability</w:t>
            </w:r>
          </w:p>
        </w:tc>
        <w:tc>
          <w:tcPr>
            <w:tcW w:w="916" w:type="dxa"/>
          </w:tcPr>
          <w:p w14:paraId="5A864EB9" w14:textId="77777777" w:rsidR="000F102A" w:rsidRPr="00446FFE" w:rsidRDefault="000F102A" w:rsidP="000F102A">
            <w:pPr>
              <w:contextualSpacing/>
              <w:rPr>
                <w:rFonts w:ascii="Gilroy-Regular" w:hAnsi="Gilroy-Regular"/>
                <w:sz w:val="24"/>
                <w:szCs w:val="24"/>
              </w:rPr>
            </w:pPr>
          </w:p>
        </w:tc>
        <w:tc>
          <w:tcPr>
            <w:tcW w:w="1010" w:type="dxa"/>
          </w:tcPr>
          <w:p w14:paraId="6D8704D8" w14:textId="77777777" w:rsidR="000F102A" w:rsidRPr="00446FFE" w:rsidRDefault="000F102A" w:rsidP="000F102A">
            <w:pPr>
              <w:contextualSpacing/>
              <w:rPr>
                <w:rFonts w:ascii="Gilroy-Regular" w:hAnsi="Gilroy-Regular"/>
                <w:sz w:val="24"/>
                <w:szCs w:val="24"/>
              </w:rPr>
            </w:pPr>
          </w:p>
        </w:tc>
        <w:tc>
          <w:tcPr>
            <w:tcW w:w="894" w:type="dxa"/>
          </w:tcPr>
          <w:p w14:paraId="6FD1B30C" w14:textId="77777777" w:rsidR="000F102A" w:rsidRPr="00446FFE" w:rsidRDefault="000F102A" w:rsidP="000F102A">
            <w:pPr>
              <w:contextualSpacing/>
              <w:rPr>
                <w:rFonts w:ascii="Gilroy-Regular" w:hAnsi="Gilroy-Regular"/>
                <w:sz w:val="24"/>
                <w:szCs w:val="24"/>
              </w:rPr>
            </w:pPr>
          </w:p>
        </w:tc>
        <w:tc>
          <w:tcPr>
            <w:tcW w:w="5684" w:type="dxa"/>
          </w:tcPr>
          <w:p w14:paraId="5ACED8CE" w14:textId="77777777" w:rsidR="000F102A" w:rsidRPr="00446FFE" w:rsidRDefault="000F102A" w:rsidP="000F102A">
            <w:pPr>
              <w:contextualSpacing/>
              <w:rPr>
                <w:rFonts w:ascii="Gilroy-Regular" w:hAnsi="Gilroy-Regular"/>
                <w:sz w:val="24"/>
                <w:szCs w:val="24"/>
              </w:rPr>
            </w:pPr>
          </w:p>
          <w:p w14:paraId="4C604402" w14:textId="77777777" w:rsidR="000F102A" w:rsidRPr="00446FFE" w:rsidRDefault="000F102A" w:rsidP="000F102A">
            <w:pPr>
              <w:contextualSpacing/>
              <w:rPr>
                <w:rFonts w:ascii="Gilroy-Regular" w:hAnsi="Gilroy-Regular"/>
                <w:sz w:val="24"/>
                <w:szCs w:val="24"/>
              </w:rPr>
            </w:pPr>
          </w:p>
        </w:tc>
      </w:tr>
      <w:tr w:rsidR="000F102A" w:rsidRPr="00446FFE" w14:paraId="0E192D41" w14:textId="77777777" w:rsidTr="000F102A">
        <w:tc>
          <w:tcPr>
            <w:tcW w:w="1981" w:type="dxa"/>
            <w:shd w:val="clear" w:color="auto" w:fill="D9E2F3" w:themeFill="accent1" w:themeFillTint="33"/>
          </w:tcPr>
          <w:p w14:paraId="26543580"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rPr>
              <w:t>gender reassignment</w:t>
            </w:r>
          </w:p>
        </w:tc>
        <w:tc>
          <w:tcPr>
            <w:tcW w:w="916" w:type="dxa"/>
          </w:tcPr>
          <w:p w14:paraId="07952B4C" w14:textId="77777777" w:rsidR="000F102A" w:rsidRPr="00446FFE" w:rsidRDefault="000F102A" w:rsidP="000F102A">
            <w:pPr>
              <w:contextualSpacing/>
              <w:rPr>
                <w:rFonts w:ascii="Gilroy-Regular" w:hAnsi="Gilroy-Regular"/>
                <w:sz w:val="24"/>
                <w:szCs w:val="24"/>
              </w:rPr>
            </w:pPr>
          </w:p>
        </w:tc>
        <w:tc>
          <w:tcPr>
            <w:tcW w:w="1010" w:type="dxa"/>
          </w:tcPr>
          <w:p w14:paraId="00AAB424" w14:textId="77777777" w:rsidR="000F102A" w:rsidRPr="00446FFE" w:rsidRDefault="000F102A" w:rsidP="000F102A">
            <w:pPr>
              <w:contextualSpacing/>
              <w:rPr>
                <w:rFonts w:ascii="Gilroy-Regular" w:hAnsi="Gilroy-Regular"/>
                <w:sz w:val="24"/>
                <w:szCs w:val="24"/>
              </w:rPr>
            </w:pPr>
          </w:p>
        </w:tc>
        <w:tc>
          <w:tcPr>
            <w:tcW w:w="894" w:type="dxa"/>
          </w:tcPr>
          <w:p w14:paraId="2FCD7F07" w14:textId="77777777" w:rsidR="000F102A" w:rsidRPr="00446FFE" w:rsidRDefault="000F102A" w:rsidP="000F102A">
            <w:pPr>
              <w:contextualSpacing/>
              <w:rPr>
                <w:rFonts w:ascii="Gilroy-Regular" w:hAnsi="Gilroy-Regular"/>
                <w:sz w:val="24"/>
                <w:szCs w:val="24"/>
              </w:rPr>
            </w:pPr>
          </w:p>
        </w:tc>
        <w:tc>
          <w:tcPr>
            <w:tcW w:w="5684" w:type="dxa"/>
          </w:tcPr>
          <w:p w14:paraId="798F00FD" w14:textId="77777777" w:rsidR="000F102A" w:rsidRPr="00446FFE" w:rsidRDefault="000F102A" w:rsidP="000F102A">
            <w:pPr>
              <w:contextualSpacing/>
              <w:rPr>
                <w:rFonts w:ascii="Gilroy-Regular" w:hAnsi="Gilroy-Regular"/>
                <w:sz w:val="24"/>
                <w:szCs w:val="24"/>
              </w:rPr>
            </w:pPr>
          </w:p>
          <w:p w14:paraId="7E25E042" w14:textId="77777777" w:rsidR="000F102A" w:rsidRPr="00446FFE" w:rsidRDefault="000F102A" w:rsidP="000F102A">
            <w:pPr>
              <w:contextualSpacing/>
              <w:rPr>
                <w:rFonts w:ascii="Gilroy-Regular" w:hAnsi="Gilroy-Regular"/>
                <w:sz w:val="24"/>
                <w:szCs w:val="24"/>
              </w:rPr>
            </w:pPr>
          </w:p>
        </w:tc>
      </w:tr>
      <w:tr w:rsidR="000F102A" w:rsidRPr="00446FFE" w14:paraId="54A11CAD" w14:textId="77777777" w:rsidTr="000F102A">
        <w:tc>
          <w:tcPr>
            <w:tcW w:w="1981" w:type="dxa"/>
            <w:shd w:val="clear" w:color="auto" w:fill="D9E2F3" w:themeFill="accent1" w:themeFillTint="33"/>
          </w:tcPr>
          <w:p w14:paraId="76E9D207"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rPr>
              <w:t>marriage and civil partnership</w:t>
            </w:r>
          </w:p>
        </w:tc>
        <w:tc>
          <w:tcPr>
            <w:tcW w:w="916" w:type="dxa"/>
          </w:tcPr>
          <w:p w14:paraId="032B5853" w14:textId="77777777" w:rsidR="000F102A" w:rsidRPr="00446FFE" w:rsidRDefault="000F102A" w:rsidP="000F102A">
            <w:pPr>
              <w:contextualSpacing/>
              <w:rPr>
                <w:rFonts w:ascii="Gilroy-Regular" w:hAnsi="Gilroy-Regular"/>
                <w:sz w:val="24"/>
                <w:szCs w:val="24"/>
              </w:rPr>
            </w:pPr>
          </w:p>
        </w:tc>
        <w:tc>
          <w:tcPr>
            <w:tcW w:w="1010" w:type="dxa"/>
          </w:tcPr>
          <w:p w14:paraId="30E80C58" w14:textId="77777777" w:rsidR="000F102A" w:rsidRPr="00446FFE" w:rsidRDefault="000F102A" w:rsidP="000F102A">
            <w:pPr>
              <w:contextualSpacing/>
              <w:rPr>
                <w:rFonts w:ascii="Gilroy-Regular" w:hAnsi="Gilroy-Regular"/>
                <w:sz w:val="24"/>
                <w:szCs w:val="24"/>
              </w:rPr>
            </w:pPr>
          </w:p>
        </w:tc>
        <w:tc>
          <w:tcPr>
            <w:tcW w:w="894" w:type="dxa"/>
          </w:tcPr>
          <w:p w14:paraId="512E5B8B" w14:textId="77777777" w:rsidR="000F102A" w:rsidRPr="00446FFE" w:rsidRDefault="000F102A" w:rsidP="000F102A">
            <w:pPr>
              <w:contextualSpacing/>
              <w:rPr>
                <w:rFonts w:ascii="Gilroy-Regular" w:hAnsi="Gilroy-Regular"/>
                <w:sz w:val="24"/>
                <w:szCs w:val="24"/>
              </w:rPr>
            </w:pPr>
          </w:p>
        </w:tc>
        <w:tc>
          <w:tcPr>
            <w:tcW w:w="5684" w:type="dxa"/>
          </w:tcPr>
          <w:p w14:paraId="7A7AD097" w14:textId="77777777" w:rsidR="000F102A" w:rsidRPr="00446FFE" w:rsidRDefault="000F102A" w:rsidP="000F102A">
            <w:pPr>
              <w:contextualSpacing/>
              <w:rPr>
                <w:rFonts w:ascii="Gilroy-Regular" w:hAnsi="Gilroy-Regular"/>
                <w:sz w:val="24"/>
                <w:szCs w:val="24"/>
              </w:rPr>
            </w:pPr>
          </w:p>
        </w:tc>
      </w:tr>
      <w:tr w:rsidR="000F102A" w:rsidRPr="00446FFE" w14:paraId="5A921B9A" w14:textId="77777777" w:rsidTr="000F102A">
        <w:tc>
          <w:tcPr>
            <w:tcW w:w="1981" w:type="dxa"/>
            <w:shd w:val="clear" w:color="auto" w:fill="D9E2F3" w:themeFill="accent1" w:themeFillTint="33"/>
          </w:tcPr>
          <w:p w14:paraId="43D6015F"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rPr>
              <w:t>pregnancy and maternity</w:t>
            </w:r>
          </w:p>
        </w:tc>
        <w:tc>
          <w:tcPr>
            <w:tcW w:w="916" w:type="dxa"/>
          </w:tcPr>
          <w:p w14:paraId="03FF8244" w14:textId="77777777" w:rsidR="000F102A" w:rsidRPr="00446FFE" w:rsidRDefault="000F102A" w:rsidP="000F102A">
            <w:pPr>
              <w:contextualSpacing/>
              <w:rPr>
                <w:rFonts w:ascii="Gilroy-Regular" w:hAnsi="Gilroy-Regular"/>
                <w:sz w:val="24"/>
                <w:szCs w:val="24"/>
              </w:rPr>
            </w:pPr>
          </w:p>
        </w:tc>
        <w:tc>
          <w:tcPr>
            <w:tcW w:w="1010" w:type="dxa"/>
          </w:tcPr>
          <w:p w14:paraId="7C351BA1" w14:textId="77777777" w:rsidR="000F102A" w:rsidRPr="00446FFE" w:rsidRDefault="000F102A" w:rsidP="000F102A">
            <w:pPr>
              <w:contextualSpacing/>
              <w:rPr>
                <w:rFonts w:ascii="Gilroy-Regular" w:hAnsi="Gilroy-Regular"/>
                <w:sz w:val="24"/>
                <w:szCs w:val="24"/>
              </w:rPr>
            </w:pPr>
          </w:p>
        </w:tc>
        <w:tc>
          <w:tcPr>
            <w:tcW w:w="894" w:type="dxa"/>
          </w:tcPr>
          <w:p w14:paraId="1C71E0C8" w14:textId="77777777" w:rsidR="000F102A" w:rsidRPr="00446FFE" w:rsidRDefault="000F102A" w:rsidP="000F102A">
            <w:pPr>
              <w:contextualSpacing/>
              <w:rPr>
                <w:rFonts w:ascii="Gilroy-Regular" w:hAnsi="Gilroy-Regular"/>
                <w:sz w:val="24"/>
                <w:szCs w:val="24"/>
              </w:rPr>
            </w:pPr>
          </w:p>
        </w:tc>
        <w:tc>
          <w:tcPr>
            <w:tcW w:w="5684" w:type="dxa"/>
          </w:tcPr>
          <w:p w14:paraId="57C924B5" w14:textId="77777777" w:rsidR="000F102A" w:rsidRPr="00446FFE" w:rsidRDefault="000F102A" w:rsidP="000F102A">
            <w:pPr>
              <w:contextualSpacing/>
              <w:rPr>
                <w:rFonts w:ascii="Gilroy-Regular" w:hAnsi="Gilroy-Regular"/>
                <w:sz w:val="24"/>
                <w:szCs w:val="24"/>
              </w:rPr>
            </w:pPr>
          </w:p>
        </w:tc>
      </w:tr>
      <w:tr w:rsidR="000F102A" w:rsidRPr="00446FFE" w14:paraId="44261D76" w14:textId="77777777" w:rsidTr="000F102A">
        <w:tc>
          <w:tcPr>
            <w:tcW w:w="1981" w:type="dxa"/>
            <w:shd w:val="clear" w:color="auto" w:fill="D9E2F3" w:themeFill="accent1" w:themeFillTint="33"/>
          </w:tcPr>
          <w:p w14:paraId="3239D9B5"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rPr>
              <w:t>race</w:t>
            </w:r>
          </w:p>
        </w:tc>
        <w:tc>
          <w:tcPr>
            <w:tcW w:w="916" w:type="dxa"/>
          </w:tcPr>
          <w:p w14:paraId="7061CAC5" w14:textId="77777777" w:rsidR="000F102A" w:rsidRPr="00446FFE" w:rsidRDefault="000F102A" w:rsidP="000F102A">
            <w:pPr>
              <w:contextualSpacing/>
              <w:rPr>
                <w:rFonts w:ascii="Gilroy-Regular" w:hAnsi="Gilroy-Regular"/>
                <w:sz w:val="24"/>
                <w:szCs w:val="24"/>
              </w:rPr>
            </w:pPr>
          </w:p>
        </w:tc>
        <w:tc>
          <w:tcPr>
            <w:tcW w:w="1010" w:type="dxa"/>
          </w:tcPr>
          <w:p w14:paraId="72ACD57C" w14:textId="77777777" w:rsidR="000F102A" w:rsidRPr="00446FFE" w:rsidRDefault="000F102A" w:rsidP="000F102A">
            <w:pPr>
              <w:contextualSpacing/>
              <w:rPr>
                <w:rFonts w:ascii="Gilroy-Regular" w:hAnsi="Gilroy-Regular"/>
                <w:sz w:val="24"/>
                <w:szCs w:val="24"/>
              </w:rPr>
            </w:pPr>
          </w:p>
        </w:tc>
        <w:tc>
          <w:tcPr>
            <w:tcW w:w="894" w:type="dxa"/>
          </w:tcPr>
          <w:p w14:paraId="6B86E1DE" w14:textId="77777777" w:rsidR="000F102A" w:rsidRPr="00446FFE" w:rsidRDefault="000F102A" w:rsidP="000F102A">
            <w:pPr>
              <w:contextualSpacing/>
              <w:rPr>
                <w:rFonts w:ascii="Gilroy-Regular" w:hAnsi="Gilroy-Regular"/>
                <w:sz w:val="24"/>
                <w:szCs w:val="24"/>
              </w:rPr>
            </w:pPr>
          </w:p>
        </w:tc>
        <w:tc>
          <w:tcPr>
            <w:tcW w:w="5684" w:type="dxa"/>
          </w:tcPr>
          <w:p w14:paraId="3093EA2D" w14:textId="77777777" w:rsidR="000F102A" w:rsidRPr="00446FFE" w:rsidRDefault="000F102A" w:rsidP="000F102A">
            <w:pPr>
              <w:contextualSpacing/>
              <w:rPr>
                <w:rFonts w:ascii="Gilroy-Regular" w:hAnsi="Gilroy-Regular"/>
                <w:sz w:val="24"/>
                <w:szCs w:val="24"/>
              </w:rPr>
            </w:pPr>
          </w:p>
          <w:p w14:paraId="358B82CF" w14:textId="77777777" w:rsidR="000F102A" w:rsidRPr="00446FFE" w:rsidRDefault="000F102A" w:rsidP="000F102A">
            <w:pPr>
              <w:contextualSpacing/>
              <w:rPr>
                <w:rFonts w:ascii="Gilroy-Regular" w:hAnsi="Gilroy-Regular"/>
                <w:sz w:val="24"/>
                <w:szCs w:val="24"/>
              </w:rPr>
            </w:pPr>
          </w:p>
        </w:tc>
      </w:tr>
      <w:tr w:rsidR="000F102A" w:rsidRPr="00446FFE" w14:paraId="1E672BB1" w14:textId="77777777" w:rsidTr="000F102A">
        <w:tc>
          <w:tcPr>
            <w:tcW w:w="1981" w:type="dxa"/>
            <w:shd w:val="clear" w:color="auto" w:fill="D9E2F3" w:themeFill="accent1" w:themeFillTint="33"/>
          </w:tcPr>
          <w:p w14:paraId="0544FEAE"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rPr>
              <w:t>religion or belief</w:t>
            </w:r>
          </w:p>
        </w:tc>
        <w:tc>
          <w:tcPr>
            <w:tcW w:w="916" w:type="dxa"/>
          </w:tcPr>
          <w:p w14:paraId="42EAFF46" w14:textId="77777777" w:rsidR="000F102A" w:rsidRPr="00446FFE" w:rsidRDefault="000F102A" w:rsidP="000F102A">
            <w:pPr>
              <w:contextualSpacing/>
              <w:rPr>
                <w:rFonts w:ascii="Gilroy-Regular" w:hAnsi="Gilroy-Regular"/>
                <w:sz w:val="24"/>
                <w:szCs w:val="24"/>
              </w:rPr>
            </w:pPr>
          </w:p>
        </w:tc>
        <w:tc>
          <w:tcPr>
            <w:tcW w:w="1010" w:type="dxa"/>
          </w:tcPr>
          <w:p w14:paraId="4C5004C2" w14:textId="77777777" w:rsidR="000F102A" w:rsidRPr="00446FFE" w:rsidRDefault="000F102A" w:rsidP="000F102A">
            <w:pPr>
              <w:contextualSpacing/>
              <w:rPr>
                <w:rFonts w:ascii="Gilroy-Regular" w:hAnsi="Gilroy-Regular"/>
                <w:sz w:val="24"/>
                <w:szCs w:val="24"/>
              </w:rPr>
            </w:pPr>
          </w:p>
        </w:tc>
        <w:tc>
          <w:tcPr>
            <w:tcW w:w="894" w:type="dxa"/>
          </w:tcPr>
          <w:p w14:paraId="34D368A2" w14:textId="77777777" w:rsidR="000F102A" w:rsidRPr="00446FFE" w:rsidRDefault="000F102A" w:rsidP="000F102A">
            <w:pPr>
              <w:contextualSpacing/>
              <w:rPr>
                <w:rFonts w:ascii="Gilroy-Regular" w:hAnsi="Gilroy-Regular"/>
                <w:sz w:val="24"/>
                <w:szCs w:val="24"/>
              </w:rPr>
            </w:pPr>
          </w:p>
        </w:tc>
        <w:tc>
          <w:tcPr>
            <w:tcW w:w="5684" w:type="dxa"/>
          </w:tcPr>
          <w:p w14:paraId="2D61E6BE" w14:textId="77777777" w:rsidR="000F102A" w:rsidRPr="00446FFE" w:rsidRDefault="000F102A" w:rsidP="000F102A">
            <w:pPr>
              <w:contextualSpacing/>
              <w:rPr>
                <w:rFonts w:ascii="Gilroy-Regular" w:hAnsi="Gilroy-Regular"/>
                <w:sz w:val="24"/>
                <w:szCs w:val="24"/>
              </w:rPr>
            </w:pPr>
          </w:p>
          <w:p w14:paraId="1FDDE356" w14:textId="77777777" w:rsidR="000F102A" w:rsidRPr="00446FFE" w:rsidRDefault="000F102A" w:rsidP="000F102A">
            <w:pPr>
              <w:contextualSpacing/>
              <w:rPr>
                <w:rFonts w:ascii="Gilroy-Regular" w:hAnsi="Gilroy-Regular"/>
                <w:sz w:val="24"/>
                <w:szCs w:val="24"/>
              </w:rPr>
            </w:pPr>
          </w:p>
        </w:tc>
      </w:tr>
      <w:tr w:rsidR="000F102A" w:rsidRPr="00446FFE" w14:paraId="4C0B6E50" w14:textId="77777777" w:rsidTr="000F102A">
        <w:tc>
          <w:tcPr>
            <w:tcW w:w="1981" w:type="dxa"/>
            <w:shd w:val="clear" w:color="auto" w:fill="D9E2F3" w:themeFill="accent1" w:themeFillTint="33"/>
          </w:tcPr>
          <w:p w14:paraId="7703E9C8"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rPr>
              <w:t>sex</w:t>
            </w:r>
          </w:p>
        </w:tc>
        <w:tc>
          <w:tcPr>
            <w:tcW w:w="916" w:type="dxa"/>
          </w:tcPr>
          <w:p w14:paraId="6C2C9E9B" w14:textId="77777777" w:rsidR="000F102A" w:rsidRPr="00446FFE" w:rsidRDefault="000F102A" w:rsidP="000F102A">
            <w:pPr>
              <w:contextualSpacing/>
              <w:rPr>
                <w:rFonts w:ascii="Gilroy-Regular" w:hAnsi="Gilroy-Regular"/>
                <w:sz w:val="24"/>
                <w:szCs w:val="24"/>
              </w:rPr>
            </w:pPr>
          </w:p>
        </w:tc>
        <w:tc>
          <w:tcPr>
            <w:tcW w:w="1010" w:type="dxa"/>
          </w:tcPr>
          <w:p w14:paraId="06CD9161" w14:textId="77777777" w:rsidR="000F102A" w:rsidRPr="00446FFE" w:rsidRDefault="000F102A" w:rsidP="000F102A">
            <w:pPr>
              <w:contextualSpacing/>
              <w:rPr>
                <w:rFonts w:ascii="Gilroy-Regular" w:hAnsi="Gilroy-Regular"/>
                <w:sz w:val="24"/>
                <w:szCs w:val="24"/>
              </w:rPr>
            </w:pPr>
          </w:p>
        </w:tc>
        <w:tc>
          <w:tcPr>
            <w:tcW w:w="894" w:type="dxa"/>
          </w:tcPr>
          <w:p w14:paraId="174EED77" w14:textId="77777777" w:rsidR="000F102A" w:rsidRPr="00446FFE" w:rsidRDefault="000F102A" w:rsidP="000F102A">
            <w:pPr>
              <w:contextualSpacing/>
              <w:rPr>
                <w:rFonts w:ascii="Gilroy-Regular" w:hAnsi="Gilroy-Regular"/>
                <w:sz w:val="24"/>
                <w:szCs w:val="24"/>
              </w:rPr>
            </w:pPr>
          </w:p>
        </w:tc>
        <w:tc>
          <w:tcPr>
            <w:tcW w:w="5684" w:type="dxa"/>
          </w:tcPr>
          <w:p w14:paraId="49F89CB0" w14:textId="77777777" w:rsidR="000F102A" w:rsidRPr="00446FFE" w:rsidRDefault="000F102A" w:rsidP="000F102A">
            <w:pPr>
              <w:contextualSpacing/>
              <w:rPr>
                <w:rFonts w:ascii="Gilroy-Regular" w:hAnsi="Gilroy-Regular"/>
                <w:sz w:val="24"/>
                <w:szCs w:val="24"/>
              </w:rPr>
            </w:pPr>
          </w:p>
          <w:p w14:paraId="619FD717" w14:textId="77777777" w:rsidR="000F102A" w:rsidRPr="00446FFE" w:rsidRDefault="000F102A" w:rsidP="000F102A">
            <w:pPr>
              <w:contextualSpacing/>
              <w:rPr>
                <w:rFonts w:ascii="Gilroy-Regular" w:hAnsi="Gilroy-Regular"/>
                <w:sz w:val="24"/>
                <w:szCs w:val="24"/>
              </w:rPr>
            </w:pPr>
          </w:p>
        </w:tc>
      </w:tr>
      <w:tr w:rsidR="000F102A" w:rsidRPr="00446FFE" w14:paraId="118C1E13" w14:textId="77777777" w:rsidTr="000F102A">
        <w:tc>
          <w:tcPr>
            <w:tcW w:w="1981" w:type="dxa"/>
            <w:shd w:val="clear" w:color="auto" w:fill="D9E2F3" w:themeFill="accent1" w:themeFillTint="33"/>
          </w:tcPr>
          <w:p w14:paraId="6D93CE8C"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rPr>
              <w:t>sexual orientation</w:t>
            </w:r>
          </w:p>
        </w:tc>
        <w:tc>
          <w:tcPr>
            <w:tcW w:w="916" w:type="dxa"/>
          </w:tcPr>
          <w:p w14:paraId="5A67C8BE" w14:textId="77777777" w:rsidR="000F102A" w:rsidRPr="00446FFE" w:rsidRDefault="000F102A" w:rsidP="000F102A">
            <w:pPr>
              <w:contextualSpacing/>
              <w:rPr>
                <w:rFonts w:ascii="Gilroy-Regular" w:hAnsi="Gilroy-Regular"/>
                <w:sz w:val="24"/>
                <w:szCs w:val="24"/>
              </w:rPr>
            </w:pPr>
          </w:p>
        </w:tc>
        <w:tc>
          <w:tcPr>
            <w:tcW w:w="1010" w:type="dxa"/>
          </w:tcPr>
          <w:p w14:paraId="5A8D12D7" w14:textId="77777777" w:rsidR="000F102A" w:rsidRPr="00446FFE" w:rsidRDefault="000F102A" w:rsidP="000F102A">
            <w:pPr>
              <w:contextualSpacing/>
              <w:rPr>
                <w:rFonts w:ascii="Gilroy-Regular" w:hAnsi="Gilroy-Regular"/>
                <w:sz w:val="24"/>
                <w:szCs w:val="24"/>
              </w:rPr>
            </w:pPr>
          </w:p>
        </w:tc>
        <w:tc>
          <w:tcPr>
            <w:tcW w:w="894" w:type="dxa"/>
          </w:tcPr>
          <w:p w14:paraId="71189892" w14:textId="77777777" w:rsidR="000F102A" w:rsidRPr="00446FFE" w:rsidRDefault="000F102A" w:rsidP="000F102A">
            <w:pPr>
              <w:contextualSpacing/>
              <w:rPr>
                <w:rFonts w:ascii="Gilroy-Regular" w:hAnsi="Gilroy-Regular"/>
                <w:sz w:val="24"/>
                <w:szCs w:val="24"/>
              </w:rPr>
            </w:pPr>
          </w:p>
        </w:tc>
        <w:tc>
          <w:tcPr>
            <w:tcW w:w="5684" w:type="dxa"/>
          </w:tcPr>
          <w:p w14:paraId="57A20A68" w14:textId="77777777" w:rsidR="000F102A" w:rsidRPr="00446FFE" w:rsidRDefault="000F102A" w:rsidP="000F102A">
            <w:pPr>
              <w:contextualSpacing/>
              <w:rPr>
                <w:rFonts w:ascii="Gilroy-Regular" w:hAnsi="Gilroy-Regular"/>
                <w:sz w:val="24"/>
                <w:szCs w:val="24"/>
              </w:rPr>
            </w:pPr>
          </w:p>
          <w:p w14:paraId="7E760AE0" w14:textId="77777777" w:rsidR="000F102A" w:rsidRPr="00446FFE" w:rsidRDefault="000F102A" w:rsidP="000F102A">
            <w:pPr>
              <w:contextualSpacing/>
              <w:rPr>
                <w:rFonts w:ascii="Gilroy-Regular" w:hAnsi="Gilroy-Regular"/>
                <w:sz w:val="24"/>
                <w:szCs w:val="24"/>
              </w:rPr>
            </w:pPr>
          </w:p>
        </w:tc>
      </w:tr>
    </w:tbl>
    <w:p w14:paraId="476A8B8E" w14:textId="77777777" w:rsidR="000F102A" w:rsidRPr="00446FFE" w:rsidRDefault="000F102A" w:rsidP="000F102A">
      <w:pPr>
        <w:contextualSpacing/>
        <w:rPr>
          <w:rFonts w:ascii="Gilroy-Regular" w:hAnsi="Gilroy-Regular"/>
          <w:sz w:val="28"/>
          <w:szCs w:val="28"/>
        </w:rPr>
      </w:pPr>
    </w:p>
    <w:tbl>
      <w:tblPr>
        <w:tblStyle w:val="TableGrid1"/>
        <w:tblW w:w="10485" w:type="dxa"/>
        <w:tblLook w:val="04A0" w:firstRow="1" w:lastRow="0" w:firstColumn="1" w:lastColumn="0" w:noHBand="0" w:noVBand="1"/>
      </w:tblPr>
      <w:tblGrid>
        <w:gridCol w:w="5382"/>
        <w:gridCol w:w="709"/>
        <w:gridCol w:w="2268"/>
        <w:gridCol w:w="2126"/>
      </w:tblGrid>
      <w:tr w:rsidR="000F102A" w:rsidRPr="00446FFE" w14:paraId="09FB62E0" w14:textId="77777777" w:rsidTr="000F102A">
        <w:tc>
          <w:tcPr>
            <w:tcW w:w="6091" w:type="dxa"/>
            <w:gridSpan w:val="2"/>
            <w:shd w:val="clear" w:color="auto" w:fill="D9E2F3" w:themeFill="accent1" w:themeFillTint="33"/>
          </w:tcPr>
          <w:p w14:paraId="5D789975"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sz w:val="24"/>
                <w:szCs w:val="24"/>
              </w:rPr>
              <w:t>Barriers/disadvantages/discrimination identified?</w:t>
            </w:r>
          </w:p>
        </w:tc>
        <w:tc>
          <w:tcPr>
            <w:tcW w:w="2268" w:type="dxa"/>
          </w:tcPr>
          <w:p w14:paraId="76A3F34B"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sz w:val="24"/>
                <w:szCs w:val="24"/>
              </w:rPr>
              <w:t xml:space="preserve">Yes </w:t>
            </w:r>
            <w:r w:rsidRPr="00446FFE">
              <w:rPr>
                <w:rFonts w:ascii="Gilroy-Regular" w:hAnsi="Gilroy-Regular"/>
                <w:sz w:val="16"/>
                <w:szCs w:val="16"/>
              </w:rPr>
              <w:t>(tick)</w:t>
            </w:r>
          </w:p>
        </w:tc>
        <w:tc>
          <w:tcPr>
            <w:tcW w:w="2126" w:type="dxa"/>
          </w:tcPr>
          <w:p w14:paraId="0AB983A1"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sz w:val="24"/>
                <w:szCs w:val="24"/>
              </w:rPr>
              <w:t xml:space="preserve">No </w:t>
            </w:r>
            <w:r w:rsidRPr="00446FFE">
              <w:rPr>
                <w:rFonts w:ascii="Gilroy-Regular" w:hAnsi="Gilroy-Regular"/>
                <w:sz w:val="16"/>
                <w:szCs w:val="16"/>
              </w:rPr>
              <w:t>(tick)</w:t>
            </w:r>
          </w:p>
        </w:tc>
      </w:tr>
      <w:tr w:rsidR="000F102A" w:rsidRPr="00446FFE" w14:paraId="65C8379D" w14:textId="77777777" w:rsidTr="000F102A">
        <w:tc>
          <w:tcPr>
            <w:tcW w:w="10485" w:type="dxa"/>
            <w:gridSpan w:val="4"/>
            <w:shd w:val="clear" w:color="auto" w:fill="D9E2F3" w:themeFill="accent1" w:themeFillTint="33"/>
          </w:tcPr>
          <w:p w14:paraId="0C0CE55F"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sz w:val="24"/>
                <w:szCs w:val="24"/>
              </w:rPr>
              <w:t>If “yes” how will the policy/practice be adapted/changed to eliminate this?</w:t>
            </w:r>
          </w:p>
        </w:tc>
      </w:tr>
      <w:tr w:rsidR="000F102A" w:rsidRPr="00446FFE" w14:paraId="217538F9" w14:textId="77777777" w:rsidTr="000F102A">
        <w:tc>
          <w:tcPr>
            <w:tcW w:w="10485" w:type="dxa"/>
            <w:gridSpan w:val="4"/>
          </w:tcPr>
          <w:p w14:paraId="4D0A7486" w14:textId="77777777" w:rsidR="000F102A" w:rsidRPr="00446FFE" w:rsidRDefault="000F102A" w:rsidP="000F102A">
            <w:pPr>
              <w:contextualSpacing/>
              <w:rPr>
                <w:rFonts w:ascii="Gilroy-Regular" w:hAnsi="Gilroy-Regular"/>
                <w:sz w:val="24"/>
                <w:szCs w:val="24"/>
              </w:rPr>
            </w:pPr>
          </w:p>
          <w:p w14:paraId="25252780" w14:textId="77777777" w:rsidR="000F102A" w:rsidRPr="00446FFE" w:rsidRDefault="000F102A" w:rsidP="000F102A">
            <w:pPr>
              <w:contextualSpacing/>
              <w:rPr>
                <w:rFonts w:ascii="Gilroy-Regular" w:hAnsi="Gilroy-Regular"/>
                <w:sz w:val="24"/>
                <w:szCs w:val="24"/>
              </w:rPr>
            </w:pPr>
          </w:p>
          <w:p w14:paraId="1D6925C8" w14:textId="77777777" w:rsidR="000F102A" w:rsidRPr="00446FFE" w:rsidRDefault="000F102A" w:rsidP="000F102A">
            <w:pPr>
              <w:contextualSpacing/>
              <w:rPr>
                <w:rFonts w:ascii="Gilroy-Regular" w:hAnsi="Gilroy-Regular"/>
                <w:sz w:val="24"/>
                <w:szCs w:val="24"/>
              </w:rPr>
            </w:pPr>
          </w:p>
          <w:p w14:paraId="65DB19AF" w14:textId="77777777" w:rsidR="000F102A" w:rsidRPr="00446FFE" w:rsidRDefault="000F102A" w:rsidP="000F102A">
            <w:pPr>
              <w:contextualSpacing/>
              <w:rPr>
                <w:rFonts w:ascii="Gilroy-Regular" w:hAnsi="Gilroy-Regular"/>
                <w:sz w:val="24"/>
                <w:szCs w:val="24"/>
              </w:rPr>
            </w:pPr>
          </w:p>
        </w:tc>
      </w:tr>
      <w:tr w:rsidR="000F102A" w:rsidRPr="00446FFE" w14:paraId="2549127C" w14:textId="77777777" w:rsidTr="000F102A">
        <w:tc>
          <w:tcPr>
            <w:tcW w:w="5382" w:type="dxa"/>
          </w:tcPr>
          <w:p w14:paraId="29177F9A"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sz w:val="24"/>
                <w:szCs w:val="24"/>
              </w:rPr>
              <w:t>Date completed</w:t>
            </w:r>
          </w:p>
        </w:tc>
        <w:tc>
          <w:tcPr>
            <w:tcW w:w="5103" w:type="dxa"/>
            <w:gridSpan w:val="3"/>
          </w:tcPr>
          <w:p w14:paraId="0586F3F1" w14:textId="77777777" w:rsidR="000F102A" w:rsidRPr="00446FFE" w:rsidRDefault="000F102A" w:rsidP="000F102A">
            <w:pPr>
              <w:contextualSpacing/>
              <w:jc w:val="left"/>
              <w:rPr>
                <w:rFonts w:ascii="Gilroy-Regular" w:hAnsi="Gilroy-Regular"/>
                <w:sz w:val="24"/>
                <w:szCs w:val="24"/>
              </w:rPr>
            </w:pPr>
            <w:r w:rsidRPr="00446FFE">
              <w:rPr>
                <w:rFonts w:ascii="Gilroy-Regular" w:hAnsi="Gilroy-Regular"/>
                <w:sz w:val="24"/>
                <w:szCs w:val="24"/>
              </w:rPr>
              <w:t>Review date</w:t>
            </w:r>
          </w:p>
        </w:tc>
      </w:tr>
    </w:tbl>
    <w:p w14:paraId="7F56DFC8" w14:textId="77777777" w:rsidR="000F102A" w:rsidRPr="00446FFE" w:rsidRDefault="000F102A" w:rsidP="000F102A">
      <w:pPr>
        <w:contextualSpacing/>
        <w:rPr>
          <w:rFonts w:ascii="Gilroy-Regular" w:hAnsi="Gilroy-Regular"/>
          <w:sz w:val="28"/>
          <w:szCs w:val="28"/>
        </w:rPr>
      </w:pPr>
    </w:p>
    <w:p w14:paraId="1ABFD3D3" w14:textId="77777777" w:rsidR="000F102A" w:rsidRPr="00446FFE" w:rsidRDefault="000F102A" w:rsidP="00562009">
      <w:pPr>
        <w:contextualSpacing/>
        <w:jc w:val="left"/>
        <w:rPr>
          <w:rFonts w:ascii="Gilroy-Regular" w:hAnsi="Gilroy-Regular"/>
          <w:i/>
          <w:iCs/>
          <w:sz w:val="20"/>
          <w:szCs w:val="20"/>
        </w:rPr>
      </w:pPr>
    </w:p>
    <w:sectPr w:rsidR="000F102A" w:rsidRPr="00446FFE" w:rsidSect="000F102A">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F287B0" w14:textId="77777777" w:rsidR="003309AF" w:rsidRDefault="003309AF" w:rsidP="004A1ED1">
      <w:pPr>
        <w:spacing w:after="0" w:line="240" w:lineRule="auto"/>
      </w:pPr>
      <w:r>
        <w:separator/>
      </w:r>
    </w:p>
  </w:endnote>
  <w:endnote w:type="continuationSeparator" w:id="0">
    <w:p w14:paraId="6A10064E" w14:textId="77777777" w:rsidR="003309AF" w:rsidRDefault="003309AF" w:rsidP="004A1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roy-Regular">
    <w:panose1 w:val="00000500000000000000"/>
    <w:charset w:val="00"/>
    <w:family w:val="auto"/>
    <w:pitch w:val="variable"/>
    <w:sig w:usb0="00000207" w:usb1="00000000" w:usb2="00000000" w:usb3="00000000" w:csb0="00000097"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5C07C" w14:textId="77777777" w:rsidR="003309AF" w:rsidRDefault="003309AF" w:rsidP="004A1ED1">
      <w:pPr>
        <w:spacing w:after="0" w:line="240" w:lineRule="auto"/>
      </w:pPr>
      <w:r>
        <w:separator/>
      </w:r>
    </w:p>
  </w:footnote>
  <w:footnote w:type="continuationSeparator" w:id="0">
    <w:p w14:paraId="4A8F2ECC" w14:textId="77777777" w:rsidR="003309AF" w:rsidRDefault="003309AF" w:rsidP="004A1E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2329F"/>
    <w:multiLevelType w:val="hybridMultilevel"/>
    <w:tmpl w:val="9ADA1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016CB"/>
    <w:multiLevelType w:val="hybridMultilevel"/>
    <w:tmpl w:val="507CF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97A2B"/>
    <w:multiLevelType w:val="hybridMultilevel"/>
    <w:tmpl w:val="4F224F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63DBE"/>
    <w:multiLevelType w:val="hybridMultilevel"/>
    <w:tmpl w:val="AAEA72A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134C7"/>
    <w:multiLevelType w:val="hybridMultilevel"/>
    <w:tmpl w:val="EBCA4E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90FFC"/>
    <w:multiLevelType w:val="hybridMultilevel"/>
    <w:tmpl w:val="CCD49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8C62F2"/>
    <w:multiLevelType w:val="hybridMultilevel"/>
    <w:tmpl w:val="755A5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119E3"/>
    <w:multiLevelType w:val="hybridMultilevel"/>
    <w:tmpl w:val="AF4A4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B8543D"/>
    <w:multiLevelType w:val="hybridMultilevel"/>
    <w:tmpl w:val="C3B8F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8E609D"/>
    <w:multiLevelType w:val="hybridMultilevel"/>
    <w:tmpl w:val="5178E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7565FF"/>
    <w:multiLevelType w:val="hybridMultilevel"/>
    <w:tmpl w:val="B4965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AE1A51"/>
    <w:multiLevelType w:val="hybridMultilevel"/>
    <w:tmpl w:val="878EF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883C0A"/>
    <w:multiLevelType w:val="multilevel"/>
    <w:tmpl w:val="3072F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F33CFF"/>
    <w:multiLevelType w:val="hybridMultilevel"/>
    <w:tmpl w:val="972E6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107B81"/>
    <w:multiLevelType w:val="hybridMultilevel"/>
    <w:tmpl w:val="AB042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7A5FB9"/>
    <w:multiLevelType w:val="hybridMultilevel"/>
    <w:tmpl w:val="FDC64628"/>
    <w:lvl w:ilvl="0" w:tplc="AC667086">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90466D1"/>
    <w:multiLevelType w:val="hybridMultilevel"/>
    <w:tmpl w:val="7750B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2E242D"/>
    <w:multiLevelType w:val="hybridMultilevel"/>
    <w:tmpl w:val="F8B00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0325CE"/>
    <w:multiLevelType w:val="hybridMultilevel"/>
    <w:tmpl w:val="0456C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044C37"/>
    <w:multiLevelType w:val="hybridMultilevel"/>
    <w:tmpl w:val="15303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D170AF"/>
    <w:multiLevelType w:val="hybridMultilevel"/>
    <w:tmpl w:val="7B840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E5675C"/>
    <w:multiLevelType w:val="hybridMultilevel"/>
    <w:tmpl w:val="7A86D728"/>
    <w:lvl w:ilvl="0" w:tplc="AC66708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472338B"/>
    <w:multiLevelType w:val="hybridMultilevel"/>
    <w:tmpl w:val="244CC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EA12CB"/>
    <w:multiLevelType w:val="hybridMultilevel"/>
    <w:tmpl w:val="3F389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4D0D77"/>
    <w:multiLevelType w:val="hybridMultilevel"/>
    <w:tmpl w:val="9AF65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732700"/>
    <w:multiLevelType w:val="hybridMultilevel"/>
    <w:tmpl w:val="CD607F9E"/>
    <w:lvl w:ilvl="0" w:tplc="AC667086">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22"/>
  </w:num>
  <w:num w:numId="3">
    <w:abstractNumId w:val="1"/>
  </w:num>
  <w:num w:numId="4">
    <w:abstractNumId w:val="0"/>
  </w:num>
  <w:num w:numId="5">
    <w:abstractNumId w:val="19"/>
  </w:num>
  <w:num w:numId="6">
    <w:abstractNumId w:val="21"/>
  </w:num>
  <w:num w:numId="7">
    <w:abstractNumId w:val="25"/>
  </w:num>
  <w:num w:numId="8">
    <w:abstractNumId w:val="8"/>
  </w:num>
  <w:num w:numId="9">
    <w:abstractNumId w:val="14"/>
  </w:num>
  <w:num w:numId="10">
    <w:abstractNumId w:val="16"/>
  </w:num>
  <w:num w:numId="11">
    <w:abstractNumId w:val="5"/>
  </w:num>
  <w:num w:numId="12">
    <w:abstractNumId w:val="11"/>
  </w:num>
  <w:num w:numId="13">
    <w:abstractNumId w:val="9"/>
  </w:num>
  <w:num w:numId="14">
    <w:abstractNumId w:val="13"/>
  </w:num>
  <w:num w:numId="15">
    <w:abstractNumId w:val="18"/>
  </w:num>
  <w:num w:numId="16">
    <w:abstractNumId w:val="17"/>
  </w:num>
  <w:num w:numId="17">
    <w:abstractNumId w:val="7"/>
  </w:num>
  <w:num w:numId="18">
    <w:abstractNumId w:val="23"/>
  </w:num>
  <w:num w:numId="19">
    <w:abstractNumId w:val="15"/>
  </w:num>
  <w:num w:numId="20">
    <w:abstractNumId w:val="12"/>
  </w:num>
  <w:num w:numId="21">
    <w:abstractNumId w:val="24"/>
  </w:num>
  <w:num w:numId="22">
    <w:abstractNumId w:val="10"/>
  </w:num>
  <w:num w:numId="23">
    <w:abstractNumId w:val="6"/>
  </w:num>
  <w:num w:numId="24">
    <w:abstractNumId w:val="2"/>
  </w:num>
  <w:num w:numId="25">
    <w:abstractNumId w:val="3"/>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ED1"/>
    <w:rsid w:val="00026DCA"/>
    <w:rsid w:val="00032B7B"/>
    <w:rsid w:val="00047BA9"/>
    <w:rsid w:val="00047F01"/>
    <w:rsid w:val="00050DBB"/>
    <w:rsid w:val="00051D7A"/>
    <w:rsid w:val="00053B9C"/>
    <w:rsid w:val="0005633A"/>
    <w:rsid w:val="000832E5"/>
    <w:rsid w:val="00083986"/>
    <w:rsid w:val="000915EC"/>
    <w:rsid w:val="000B5E49"/>
    <w:rsid w:val="000D660D"/>
    <w:rsid w:val="000E4620"/>
    <w:rsid w:val="000E623C"/>
    <w:rsid w:val="000F0941"/>
    <w:rsid w:val="000F102A"/>
    <w:rsid w:val="00110AED"/>
    <w:rsid w:val="00140DF5"/>
    <w:rsid w:val="00163F94"/>
    <w:rsid w:val="001709EC"/>
    <w:rsid w:val="0018022A"/>
    <w:rsid w:val="001811A6"/>
    <w:rsid w:val="001A41A4"/>
    <w:rsid w:val="001B4F28"/>
    <w:rsid w:val="001C26EF"/>
    <w:rsid w:val="001C35A3"/>
    <w:rsid w:val="001E77D2"/>
    <w:rsid w:val="001F1129"/>
    <w:rsid w:val="001F7AE9"/>
    <w:rsid w:val="0020429B"/>
    <w:rsid w:val="00213AE1"/>
    <w:rsid w:val="002257B3"/>
    <w:rsid w:val="002279F2"/>
    <w:rsid w:val="00237940"/>
    <w:rsid w:val="00243D10"/>
    <w:rsid w:val="002468B0"/>
    <w:rsid w:val="0025150E"/>
    <w:rsid w:val="00255FC5"/>
    <w:rsid w:val="00257C22"/>
    <w:rsid w:val="00270BFA"/>
    <w:rsid w:val="00285D5F"/>
    <w:rsid w:val="002B1D13"/>
    <w:rsid w:val="002D0623"/>
    <w:rsid w:val="002D6A80"/>
    <w:rsid w:val="002D7362"/>
    <w:rsid w:val="002E6E4F"/>
    <w:rsid w:val="002F4155"/>
    <w:rsid w:val="002F4207"/>
    <w:rsid w:val="002F65B4"/>
    <w:rsid w:val="002F671D"/>
    <w:rsid w:val="00315A94"/>
    <w:rsid w:val="003309AF"/>
    <w:rsid w:val="0034011F"/>
    <w:rsid w:val="00353E8A"/>
    <w:rsid w:val="003549FD"/>
    <w:rsid w:val="003A39B6"/>
    <w:rsid w:val="003C08DE"/>
    <w:rsid w:val="003C71D8"/>
    <w:rsid w:val="003E3FE9"/>
    <w:rsid w:val="003F46D8"/>
    <w:rsid w:val="0043641B"/>
    <w:rsid w:val="00446FFE"/>
    <w:rsid w:val="004527F8"/>
    <w:rsid w:val="0047663F"/>
    <w:rsid w:val="00483C92"/>
    <w:rsid w:val="00486454"/>
    <w:rsid w:val="00492896"/>
    <w:rsid w:val="004A1ED1"/>
    <w:rsid w:val="004A7C70"/>
    <w:rsid w:val="004B197A"/>
    <w:rsid w:val="004C6F40"/>
    <w:rsid w:val="004D75D5"/>
    <w:rsid w:val="004E4904"/>
    <w:rsid w:val="005077D4"/>
    <w:rsid w:val="00517A42"/>
    <w:rsid w:val="00551903"/>
    <w:rsid w:val="0056088E"/>
    <w:rsid w:val="00562009"/>
    <w:rsid w:val="00582320"/>
    <w:rsid w:val="00582494"/>
    <w:rsid w:val="00595A98"/>
    <w:rsid w:val="005B43FB"/>
    <w:rsid w:val="005B52B5"/>
    <w:rsid w:val="005C744A"/>
    <w:rsid w:val="005D0F29"/>
    <w:rsid w:val="005E3872"/>
    <w:rsid w:val="00642EE0"/>
    <w:rsid w:val="00652060"/>
    <w:rsid w:val="00672E25"/>
    <w:rsid w:val="006769FD"/>
    <w:rsid w:val="00691A46"/>
    <w:rsid w:val="00697837"/>
    <w:rsid w:val="00697D9D"/>
    <w:rsid w:val="006A344C"/>
    <w:rsid w:val="006F455D"/>
    <w:rsid w:val="006F5252"/>
    <w:rsid w:val="007066B3"/>
    <w:rsid w:val="0071404B"/>
    <w:rsid w:val="00787C90"/>
    <w:rsid w:val="007A6BA8"/>
    <w:rsid w:val="007D3D7F"/>
    <w:rsid w:val="00807699"/>
    <w:rsid w:val="008124A2"/>
    <w:rsid w:val="00812CDB"/>
    <w:rsid w:val="00822AB5"/>
    <w:rsid w:val="00822C8F"/>
    <w:rsid w:val="00844EAD"/>
    <w:rsid w:val="0084688B"/>
    <w:rsid w:val="00850839"/>
    <w:rsid w:val="00852799"/>
    <w:rsid w:val="00877621"/>
    <w:rsid w:val="008812FC"/>
    <w:rsid w:val="008858E4"/>
    <w:rsid w:val="00891CF5"/>
    <w:rsid w:val="008A50C4"/>
    <w:rsid w:val="008A581A"/>
    <w:rsid w:val="008E1A9B"/>
    <w:rsid w:val="008E26D0"/>
    <w:rsid w:val="009009B7"/>
    <w:rsid w:val="00903854"/>
    <w:rsid w:val="00920341"/>
    <w:rsid w:val="00927F1C"/>
    <w:rsid w:val="00936F09"/>
    <w:rsid w:val="00963068"/>
    <w:rsid w:val="00963155"/>
    <w:rsid w:val="00965F83"/>
    <w:rsid w:val="009725D7"/>
    <w:rsid w:val="009B2A10"/>
    <w:rsid w:val="009B5F2D"/>
    <w:rsid w:val="009F6A75"/>
    <w:rsid w:val="00A01B73"/>
    <w:rsid w:val="00A01B98"/>
    <w:rsid w:val="00A03FB1"/>
    <w:rsid w:val="00A31539"/>
    <w:rsid w:val="00A32699"/>
    <w:rsid w:val="00A35E92"/>
    <w:rsid w:val="00A44781"/>
    <w:rsid w:val="00A51144"/>
    <w:rsid w:val="00A80228"/>
    <w:rsid w:val="00A856E1"/>
    <w:rsid w:val="00A9019F"/>
    <w:rsid w:val="00AA7CA3"/>
    <w:rsid w:val="00AB403F"/>
    <w:rsid w:val="00AD62E6"/>
    <w:rsid w:val="00AE1328"/>
    <w:rsid w:val="00AF2FA6"/>
    <w:rsid w:val="00B10076"/>
    <w:rsid w:val="00B424E6"/>
    <w:rsid w:val="00B609EE"/>
    <w:rsid w:val="00B747CE"/>
    <w:rsid w:val="00BC394A"/>
    <w:rsid w:val="00BC67C6"/>
    <w:rsid w:val="00BC7177"/>
    <w:rsid w:val="00BD1F74"/>
    <w:rsid w:val="00BD667B"/>
    <w:rsid w:val="00C46D74"/>
    <w:rsid w:val="00C471F7"/>
    <w:rsid w:val="00C47B9B"/>
    <w:rsid w:val="00C55E82"/>
    <w:rsid w:val="00C67A7F"/>
    <w:rsid w:val="00C813BC"/>
    <w:rsid w:val="00C8521B"/>
    <w:rsid w:val="00C91AA1"/>
    <w:rsid w:val="00C93750"/>
    <w:rsid w:val="00CA46A9"/>
    <w:rsid w:val="00CA7BB0"/>
    <w:rsid w:val="00CC2971"/>
    <w:rsid w:val="00CC4336"/>
    <w:rsid w:val="00CE2B2D"/>
    <w:rsid w:val="00CE6A2F"/>
    <w:rsid w:val="00D06C70"/>
    <w:rsid w:val="00D07577"/>
    <w:rsid w:val="00D14A2E"/>
    <w:rsid w:val="00D20ADC"/>
    <w:rsid w:val="00D33550"/>
    <w:rsid w:val="00D56E3D"/>
    <w:rsid w:val="00D60DD9"/>
    <w:rsid w:val="00DA122D"/>
    <w:rsid w:val="00DB20FE"/>
    <w:rsid w:val="00DB4A48"/>
    <w:rsid w:val="00DB571C"/>
    <w:rsid w:val="00DD72FA"/>
    <w:rsid w:val="00E15AE2"/>
    <w:rsid w:val="00E22BBA"/>
    <w:rsid w:val="00E2509C"/>
    <w:rsid w:val="00E40069"/>
    <w:rsid w:val="00E42F32"/>
    <w:rsid w:val="00E44051"/>
    <w:rsid w:val="00E57E38"/>
    <w:rsid w:val="00E65C21"/>
    <w:rsid w:val="00EA1FE1"/>
    <w:rsid w:val="00EC0481"/>
    <w:rsid w:val="00ED21A2"/>
    <w:rsid w:val="00ED57CF"/>
    <w:rsid w:val="00EE7C0E"/>
    <w:rsid w:val="00EF2F6F"/>
    <w:rsid w:val="00EF7623"/>
    <w:rsid w:val="00F0196E"/>
    <w:rsid w:val="00F10148"/>
    <w:rsid w:val="00F26227"/>
    <w:rsid w:val="00F36A9C"/>
    <w:rsid w:val="00F5311C"/>
    <w:rsid w:val="00F6556B"/>
    <w:rsid w:val="00F82BF3"/>
    <w:rsid w:val="00F83C28"/>
    <w:rsid w:val="00F94D9F"/>
    <w:rsid w:val="00F977F0"/>
    <w:rsid w:val="00FA4C4D"/>
    <w:rsid w:val="00FB19E3"/>
    <w:rsid w:val="00FE2E76"/>
    <w:rsid w:val="00FF3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8D69B"/>
  <w15:chartTrackingRefBased/>
  <w15:docId w15:val="{B93EDF04-BD63-46CF-8116-AF0A8489D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47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A1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1ED1"/>
    <w:rPr>
      <w:sz w:val="20"/>
      <w:szCs w:val="20"/>
    </w:rPr>
  </w:style>
  <w:style w:type="character" w:styleId="FootnoteReference">
    <w:name w:val="footnote reference"/>
    <w:basedOn w:val="DefaultParagraphFont"/>
    <w:uiPriority w:val="99"/>
    <w:semiHidden/>
    <w:unhideWhenUsed/>
    <w:rsid w:val="004A1ED1"/>
    <w:rPr>
      <w:vertAlign w:val="superscript"/>
    </w:rPr>
  </w:style>
  <w:style w:type="paragraph" w:styleId="EndnoteText">
    <w:name w:val="endnote text"/>
    <w:basedOn w:val="Normal"/>
    <w:link w:val="EndnoteTextChar"/>
    <w:uiPriority w:val="99"/>
    <w:semiHidden/>
    <w:unhideWhenUsed/>
    <w:rsid w:val="004A1ED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1ED1"/>
    <w:rPr>
      <w:sz w:val="20"/>
      <w:szCs w:val="20"/>
    </w:rPr>
  </w:style>
  <w:style w:type="character" w:styleId="EndnoteReference">
    <w:name w:val="endnote reference"/>
    <w:basedOn w:val="DefaultParagraphFont"/>
    <w:uiPriority w:val="99"/>
    <w:semiHidden/>
    <w:unhideWhenUsed/>
    <w:rsid w:val="004A1ED1"/>
    <w:rPr>
      <w:vertAlign w:val="superscript"/>
    </w:rPr>
  </w:style>
  <w:style w:type="paragraph" w:styleId="ListParagraph">
    <w:name w:val="List Paragraph"/>
    <w:basedOn w:val="Normal"/>
    <w:uiPriority w:val="34"/>
    <w:qFormat/>
    <w:rsid w:val="001811A6"/>
    <w:pPr>
      <w:ind w:left="720"/>
      <w:contextualSpacing/>
    </w:pPr>
  </w:style>
  <w:style w:type="table" w:styleId="TableGrid">
    <w:name w:val="Table Grid"/>
    <w:basedOn w:val="TableNormal"/>
    <w:uiPriority w:val="59"/>
    <w:rsid w:val="00F977F0"/>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F1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4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29B"/>
  </w:style>
  <w:style w:type="paragraph" w:styleId="Footer">
    <w:name w:val="footer"/>
    <w:basedOn w:val="Normal"/>
    <w:link w:val="FooterChar"/>
    <w:uiPriority w:val="99"/>
    <w:unhideWhenUsed/>
    <w:rsid w:val="00204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29B"/>
  </w:style>
  <w:style w:type="paragraph" w:styleId="Revision">
    <w:name w:val="Revision"/>
    <w:hidden/>
    <w:uiPriority w:val="99"/>
    <w:semiHidden/>
    <w:rsid w:val="002F4207"/>
    <w:pPr>
      <w:spacing w:after="0" w:line="240" w:lineRule="auto"/>
      <w:jc w:val="left"/>
    </w:pPr>
  </w:style>
  <w:style w:type="character" w:styleId="CommentReference">
    <w:name w:val="annotation reference"/>
    <w:basedOn w:val="DefaultParagraphFont"/>
    <w:uiPriority w:val="99"/>
    <w:semiHidden/>
    <w:unhideWhenUsed/>
    <w:rsid w:val="002F4207"/>
    <w:rPr>
      <w:sz w:val="16"/>
      <w:szCs w:val="16"/>
    </w:rPr>
  </w:style>
  <w:style w:type="paragraph" w:styleId="CommentText">
    <w:name w:val="annotation text"/>
    <w:basedOn w:val="Normal"/>
    <w:link w:val="CommentTextChar"/>
    <w:uiPriority w:val="99"/>
    <w:unhideWhenUsed/>
    <w:rsid w:val="002F4207"/>
    <w:pPr>
      <w:spacing w:line="240" w:lineRule="auto"/>
    </w:pPr>
    <w:rPr>
      <w:sz w:val="20"/>
      <w:szCs w:val="20"/>
    </w:rPr>
  </w:style>
  <w:style w:type="character" w:customStyle="1" w:styleId="CommentTextChar">
    <w:name w:val="Comment Text Char"/>
    <w:basedOn w:val="DefaultParagraphFont"/>
    <w:link w:val="CommentText"/>
    <w:uiPriority w:val="99"/>
    <w:rsid w:val="002F4207"/>
    <w:rPr>
      <w:sz w:val="20"/>
      <w:szCs w:val="20"/>
    </w:rPr>
  </w:style>
  <w:style w:type="paragraph" w:styleId="CommentSubject">
    <w:name w:val="annotation subject"/>
    <w:basedOn w:val="CommentText"/>
    <w:next w:val="CommentText"/>
    <w:link w:val="CommentSubjectChar"/>
    <w:uiPriority w:val="99"/>
    <w:semiHidden/>
    <w:unhideWhenUsed/>
    <w:rsid w:val="002F4207"/>
    <w:rPr>
      <w:b/>
      <w:bCs/>
    </w:rPr>
  </w:style>
  <w:style w:type="character" w:customStyle="1" w:styleId="CommentSubjectChar">
    <w:name w:val="Comment Subject Char"/>
    <w:basedOn w:val="CommentTextChar"/>
    <w:link w:val="CommentSubject"/>
    <w:uiPriority w:val="99"/>
    <w:semiHidden/>
    <w:rsid w:val="002F4207"/>
    <w:rPr>
      <w:b/>
      <w:bCs/>
      <w:sz w:val="20"/>
      <w:szCs w:val="20"/>
    </w:rPr>
  </w:style>
  <w:style w:type="paragraph" w:customStyle="1" w:styleId="paragraph">
    <w:name w:val="paragraph"/>
    <w:basedOn w:val="Normal"/>
    <w:rsid w:val="0080769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07699"/>
  </w:style>
  <w:style w:type="character" w:customStyle="1" w:styleId="eop">
    <w:name w:val="eop"/>
    <w:basedOn w:val="DefaultParagraphFont"/>
    <w:rsid w:val="00807699"/>
  </w:style>
  <w:style w:type="paragraph" w:styleId="BalloonText">
    <w:name w:val="Balloon Text"/>
    <w:basedOn w:val="Normal"/>
    <w:link w:val="BalloonTextChar"/>
    <w:uiPriority w:val="99"/>
    <w:semiHidden/>
    <w:unhideWhenUsed/>
    <w:rsid w:val="000D66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66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8759636">
      <w:bodyDiv w:val="1"/>
      <w:marLeft w:val="0"/>
      <w:marRight w:val="0"/>
      <w:marTop w:val="0"/>
      <w:marBottom w:val="0"/>
      <w:divBdr>
        <w:top w:val="none" w:sz="0" w:space="0" w:color="auto"/>
        <w:left w:val="none" w:sz="0" w:space="0" w:color="auto"/>
        <w:bottom w:val="none" w:sz="0" w:space="0" w:color="auto"/>
        <w:right w:val="none" w:sz="0" w:space="0" w:color="auto"/>
      </w:divBdr>
    </w:div>
    <w:div w:id="150250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tatic1.squarespace.com/static/599c3d2febbd1a90cffdd8a9/t/5bfd1ea3352f531a6170ceee/1543315109493/Islamophobia+Defined.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A10521EF845448972C66A6914CF4AC" ma:contentTypeVersion="6" ma:contentTypeDescription="Create a new document." ma:contentTypeScope="" ma:versionID="50ac23e1f6d168817f8c14491c49bb4c">
  <xsd:schema xmlns:xsd="http://www.w3.org/2001/XMLSchema" xmlns:xs="http://www.w3.org/2001/XMLSchema" xmlns:p="http://schemas.microsoft.com/office/2006/metadata/properties" xmlns:ns2="f6d84f43-0880-44ba-b395-9a9b4dd7cee0" xmlns:ns3="9ae3e877-3df2-4825-b33a-d35bc5ed89a2" targetNamespace="http://schemas.microsoft.com/office/2006/metadata/properties" ma:root="true" ma:fieldsID="0517b559e5f87c921b394746ea6ff755" ns2:_="" ns3:_="">
    <xsd:import namespace="f6d84f43-0880-44ba-b395-9a9b4dd7cee0"/>
    <xsd:import namespace="9ae3e877-3df2-4825-b33a-d35bc5ed89a2"/>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d84f43-0880-44ba-b395-9a9b4dd7ce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e3e877-3df2-4825-b33a-d35bc5ed8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1409B-E280-480A-BF9C-6A8EC347B7CF}">
  <ds:schemaRefs>
    <ds:schemaRef ds:uri="http://schemas.microsoft.com/office/2006/metadata/contentType"/>
    <ds:schemaRef ds:uri="http://schemas.microsoft.com/office/2006/metadata/properties/metaAttributes"/>
    <ds:schemaRef ds:uri="http://www.w3.org/2000/xmlns/"/>
    <ds:schemaRef ds:uri="http://www.w3.org/2001/XMLSchema"/>
    <ds:schemaRef ds:uri="f6d84f43-0880-44ba-b395-9a9b4dd7cee0"/>
    <ds:schemaRef ds:uri="9ae3e877-3df2-4825-b33a-d35bc5ed89a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A83407-C43D-4848-9492-9E963E322104}">
  <ds:schemaRefs>
    <ds:schemaRef ds:uri="http://schemas.microsoft.com/sharepoint/v3/contenttype/forms"/>
  </ds:schemaRefs>
</ds:datastoreItem>
</file>

<file path=customXml/itemProps3.xml><?xml version="1.0" encoding="utf-8"?>
<ds:datastoreItem xmlns:ds="http://schemas.openxmlformats.org/officeDocument/2006/customXml" ds:itemID="{6346A76C-F23E-4693-8A08-9378D161B57D}">
  <ds:schemaRefs>
    <ds:schemaRef ds:uri="http://purl.org/dc/elements/1.1/"/>
    <ds:schemaRef ds:uri="http://purl.org/dc/terms/"/>
    <ds:schemaRef ds:uri="http://www.w3.org/XML/1998/namespace"/>
    <ds:schemaRef ds:uri="http://schemas.microsoft.com/office/2006/documentManagement/types"/>
    <ds:schemaRef ds:uri="9ae3e877-3df2-4825-b33a-d35bc5ed89a2"/>
    <ds:schemaRef ds:uri="http://schemas.microsoft.com/office/infopath/2007/PartnerControls"/>
    <ds:schemaRef ds:uri="http://purl.org/dc/dcmitype/"/>
    <ds:schemaRef ds:uri="http://schemas.openxmlformats.org/package/2006/metadata/core-properties"/>
    <ds:schemaRef ds:uri="f6d84f43-0880-44ba-b395-9a9b4dd7cee0"/>
    <ds:schemaRef ds:uri="http://schemas.microsoft.com/office/2006/metadata/properties"/>
  </ds:schemaRefs>
</ds:datastoreItem>
</file>

<file path=customXml/itemProps4.xml><?xml version="1.0" encoding="utf-8"?>
<ds:datastoreItem xmlns:ds="http://schemas.openxmlformats.org/officeDocument/2006/customXml" ds:itemID="{F1EC295E-195C-40B0-AC2E-0CDCFE11A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2992</Words>
  <Characters>17057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Crane (she/her) - EqualiTeach</dc:creator>
  <cp:keywords/>
  <dc:description/>
  <cp:lastModifiedBy>Karen SCOTT</cp:lastModifiedBy>
  <cp:revision>4</cp:revision>
  <cp:lastPrinted>2025-02-04T14:27:00Z</cp:lastPrinted>
  <dcterms:created xsi:type="dcterms:W3CDTF">2025-02-04T14:27:00Z</dcterms:created>
  <dcterms:modified xsi:type="dcterms:W3CDTF">2025-05-13T08:04:00Z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0x010100B0A10521EF845448972C66A6914CF4AC</vt:lpwstr>
  </property>
  <property fmtid="{D5CDD505-2E9C-101B-9397-08002B2CF9AE}" pid="3" name="Order">
    <vt:r8>3061000</vt:r8>
  </property>
</Properties>
</file>